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0AA" w:rsidRPr="00D60041" w:rsidRDefault="000540AA" w:rsidP="000540AA">
      <w:pPr>
        <w:pStyle w:val="Kopfzeile"/>
        <w:spacing w:after="0"/>
        <w:rPr>
          <w:rFonts w:ascii="Verdana" w:hAnsi="Verdana"/>
          <w:color w:val="000000"/>
        </w:rPr>
      </w:pPr>
      <w:r w:rsidRPr="00D60041">
        <w:rPr>
          <w:rFonts w:ascii="Verdana" w:hAnsi="Verdana"/>
          <w:noProof/>
          <w:lang w:eastAsia="de-DE"/>
        </w:rPr>
        <w:drawing>
          <wp:anchor distT="0" distB="0" distL="114300" distR="114300" simplePos="0" relativeHeight="251659264" behindDoc="1" locked="0" layoutInCell="1" allowOverlap="1" wp14:anchorId="371BD9D0" wp14:editId="427FC173">
            <wp:simplePos x="0" y="0"/>
            <wp:positionH relativeFrom="column">
              <wp:posOffset>3491230</wp:posOffset>
            </wp:positionH>
            <wp:positionV relativeFrom="paragraph">
              <wp:posOffset>15875</wp:posOffset>
            </wp:positionV>
            <wp:extent cx="2876550" cy="771525"/>
            <wp:effectExtent l="0" t="0" r="0" b="9525"/>
            <wp:wrapTight wrapText="bothSides">
              <wp:wrapPolygon edited="0">
                <wp:start x="0" y="0"/>
                <wp:lineTo x="0" y="21333"/>
                <wp:lineTo x="21457" y="21333"/>
                <wp:lineTo x="21457" y="0"/>
                <wp:lineTo x="0" y="0"/>
              </wp:wrapPolygon>
            </wp:wrapTight>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0041">
        <w:rPr>
          <w:rFonts w:ascii="Verdana" w:hAnsi="Verdana"/>
          <w:color w:val="000000"/>
        </w:rPr>
        <w:t>Kreismusikschule Müritz</w:t>
      </w:r>
    </w:p>
    <w:p w:rsidR="000540AA" w:rsidRDefault="000540AA" w:rsidP="000540AA">
      <w:pPr>
        <w:pStyle w:val="Kopfzeile"/>
        <w:spacing w:after="0"/>
        <w:rPr>
          <w:rFonts w:ascii="Verdana" w:hAnsi="Verdana"/>
          <w:color w:val="000000"/>
        </w:rPr>
      </w:pPr>
      <w:r>
        <w:rPr>
          <w:rFonts w:ascii="Verdana" w:hAnsi="Verdana"/>
          <w:color w:val="000000"/>
        </w:rPr>
        <w:t>Strelitzer Str. 32</w:t>
      </w:r>
    </w:p>
    <w:p w:rsidR="000540AA" w:rsidRPr="00D60041" w:rsidRDefault="000540AA" w:rsidP="000540AA">
      <w:pPr>
        <w:pStyle w:val="Kopfzeile"/>
        <w:spacing w:after="0"/>
        <w:rPr>
          <w:rFonts w:ascii="Verdana" w:hAnsi="Verdana"/>
        </w:rPr>
      </w:pPr>
      <w:r>
        <w:rPr>
          <w:rFonts w:ascii="Verdana" w:hAnsi="Verdana"/>
          <w:color w:val="000000"/>
        </w:rPr>
        <w:t>17192 Waren (Müritz)</w:t>
      </w:r>
    </w:p>
    <w:p w:rsidR="00824F48" w:rsidRDefault="00007DA8" w:rsidP="00007DA8">
      <w:pPr>
        <w:rPr>
          <w:noProof/>
          <w:lang w:eastAsia="de-DE"/>
        </w:rPr>
      </w:pPr>
      <w:r>
        <w:rPr>
          <w:noProof/>
          <w:lang w:eastAsia="de-DE"/>
        </w:rPr>
        <w:tab/>
      </w:r>
      <w:r>
        <w:rPr>
          <w:noProof/>
          <w:lang w:eastAsia="de-DE"/>
        </w:rPr>
        <w:tab/>
      </w:r>
      <w:r>
        <w:rPr>
          <w:noProof/>
          <w:lang w:eastAsia="de-DE"/>
        </w:rPr>
        <w:tab/>
      </w:r>
      <w:r>
        <w:rPr>
          <w:noProof/>
          <w:lang w:eastAsia="de-DE"/>
        </w:rPr>
        <w:tab/>
      </w:r>
      <w:r>
        <w:rPr>
          <w:noProof/>
          <w:lang w:eastAsia="de-DE"/>
        </w:rPr>
        <w:tab/>
      </w:r>
      <w:r>
        <w:rPr>
          <w:noProof/>
          <w:lang w:eastAsia="de-DE"/>
        </w:rPr>
        <w:tab/>
      </w:r>
      <w:r>
        <w:rPr>
          <w:noProof/>
          <w:lang w:eastAsia="de-DE"/>
        </w:rPr>
        <w:tab/>
      </w:r>
    </w:p>
    <w:p w:rsidR="00824F48" w:rsidRDefault="00824F48" w:rsidP="00007DA8">
      <w:pPr>
        <w:rPr>
          <w:noProof/>
          <w:lang w:eastAsia="de-DE"/>
        </w:rPr>
      </w:pPr>
    </w:p>
    <w:p w:rsidR="00824F48" w:rsidRPr="008F2455" w:rsidRDefault="00824F48" w:rsidP="00007DA8">
      <w:pPr>
        <w:rPr>
          <w:rFonts w:ascii="Verdana" w:hAnsi="Verdana"/>
          <w:noProof/>
          <w:sz w:val="18"/>
          <w:szCs w:val="18"/>
          <w:lang w:eastAsia="de-DE"/>
        </w:rPr>
      </w:pPr>
      <w:r w:rsidRPr="008F2455">
        <w:rPr>
          <w:rFonts w:ascii="Verdana" w:hAnsi="Verdana"/>
          <w:noProof/>
          <w:sz w:val="18"/>
          <w:szCs w:val="18"/>
          <w:lang w:eastAsia="de-DE"/>
        </w:rPr>
        <w:t>Schulordnung von A wie Anmeldung  bis Z wie Zeugnis</w:t>
      </w:r>
    </w:p>
    <w:tbl>
      <w:tblPr>
        <w:tblStyle w:val="Tabellenraster"/>
        <w:tblW w:w="0" w:type="auto"/>
        <w:tblLook w:val="04A0" w:firstRow="1" w:lastRow="0" w:firstColumn="1" w:lastColumn="0" w:noHBand="0" w:noVBand="1"/>
      </w:tblPr>
      <w:tblGrid>
        <w:gridCol w:w="421"/>
        <w:gridCol w:w="8641"/>
      </w:tblGrid>
      <w:tr w:rsidR="001B715A" w:rsidRPr="008F2455" w:rsidTr="00824F48">
        <w:tc>
          <w:tcPr>
            <w:tcW w:w="421" w:type="dxa"/>
          </w:tcPr>
          <w:p w:rsidR="001B715A" w:rsidRPr="008F2455" w:rsidRDefault="001B715A" w:rsidP="00007DA8">
            <w:pPr>
              <w:rPr>
                <w:rFonts w:ascii="Verdana" w:hAnsi="Verdana"/>
                <w:noProof/>
                <w:sz w:val="18"/>
                <w:szCs w:val="18"/>
                <w:lang w:eastAsia="de-DE"/>
              </w:rPr>
            </w:pPr>
            <w:r w:rsidRPr="008F2455">
              <w:rPr>
                <w:rFonts w:ascii="Verdana" w:hAnsi="Verdana"/>
                <w:noProof/>
                <w:sz w:val="18"/>
                <w:szCs w:val="18"/>
                <w:lang w:eastAsia="de-DE"/>
              </w:rPr>
              <w:t>A</w:t>
            </w:r>
          </w:p>
        </w:tc>
        <w:tc>
          <w:tcPr>
            <w:tcW w:w="8641" w:type="dxa"/>
          </w:tcPr>
          <w:p w:rsidR="001B715A" w:rsidRPr="00CB61A3" w:rsidRDefault="001B715A" w:rsidP="00CB61A3">
            <w:pPr>
              <w:rPr>
                <w:rFonts w:ascii="Verdana" w:hAnsi="Verdana"/>
                <w:noProof/>
                <w:sz w:val="18"/>
                <w:szCs w:val="18"/>
                <w:lang w:eastAsia="de-DE"/>
              </w:rPr>
            </w:pPr>
            <w:r w:rsidRPr="00CB61A3">
              <w:rPr>
                <w:rFonts w:ascii="Verdana" w:eastAsia="Times New Roman" w:hAnsi="Verdana" w:cs="Arial"/>
                <w:color w:val="4F81BD" w:themeColor="accent1"/>
                <w:sz w:val="18"/>
                <w:szCs w:val="18"/>
                <w:lang w:eastAsia="de-DE"/>
              </w:rPr>
              <w:t>A</w:t>
            </w:r>
            <w:r w:rsidRPr="008F2455">
              <w:rPr>
                <w:rFonts w:ascii="Verdana" w:eastAsia="Times New Roman" w:hAnsi="Verdana" w:cs="Arial"/>
                <w:sz w:val="18"/>
                <w:szCs w:val="18"/>
                <w:lang w:eastAsia="de-DE"/>
              </w:rPr>
              <w:t>nmeldungen sind schriftlich an die Musikschule zu richten</w:t>
            </w:r>
            <w:r>
              <w:rPr>
                <w:rFonts w:ascii="Verdana" w:eastAsia="Times New Roman" w:hAnsi="Verdana" w:cs="Arial"/>
                <w:sz w:val="18"/>
                <w:szCs w:val="18"/>
                <w:lang w:eastAsia="de-DE"/>
              </w:rPr>
              <w:t xml:space="preserve">, sie sind auch als Anhang per Mail gültig. </w:t>
            </w:r>
            <w:r w:rsidRPr="008F2455">
              <w:rPr>
                <w:rFonts w:ascii="Verdana" w:eastAsia="Times New Roman" w:hAnsi="Verdana" w:cs="Arial"/>
                <w:sz w:val="18"/>
                <w:szCs w:val="18"/>
                <w:lang w:eastAsia="de-DE"/>
              </w:rPr>
              <w:t xml:space="preserve"> Bei minderjährigen Teilnehmern ist die schriftliche Zustimmung der gesetzlichen Vertreter erforderlich. </w:t>
            </w:r>
            <w:r w:rsidRPr="0012172E">
              <w:rPr>
                <w:rFonts w:ascii="Verdana" w:eastAsia="Times New Roman" w:hAnsi="Verdana" w:cs="Arial"/>
                <w:i/>
                <w:sz w:val="18"/>
                <w:szCs w:val="18"/>
                <w:lang w:eastAsia="de-DE"/>
              </w:rPr>
              <w:t xml:space="preserve">Anmeldungen werden erst durch die Bestätigung der Musikschule rechtswirksam. </w:t>
            </w:r>
            <w:r w:rsidRPr="008F2455">
              <w:rPr>
                <w:rFonts w:ascii="Verdana" w:eastAsia="Times New Roman" w:hAnsi="Verdana" w:cs="Arial"/>
                <w:sz w:val="18"/>
                <w:szCs w:val="18"/>
                <w:lang w:eastAsia="de-DE"/>
              </w:rPr>
              <w:t xml:space="preserve">Eine Aufnahme außerhalb des Schuljahrbeginns ist nur möglich, wenn die Voraussetzungen seitens der Musikschule gegeben sind. Ein Anspruch auf Aufnahme besteht nicht. </w:t>
            </w:r>
          </w:p>
          <w:p w:rsidR="001B715A" w:rsidRPr="008F2455" w:rsidRDefault="001B715A" w:rsidP="00FF2E02">
            <w:pPr>
              <w:spacing w:after="0" w:line="240" w:lineRule="auto"/>
              <w:rPr>
                <w:rFonts w:ascii="Verdana" w:eastAsia="Times New Roman" w:hAnsi="Verdana" w:cs="Arial"/>
                <w:sz w:val="18"/>
                <w:szCs w:val="18"/>
                <w:lang w:eastAsia="de-DE"/>
              </w:rPr>
            </w:pPr>
            <w:r w:rsidRPr="008F2455">
              <w:rPr>
                <w:rFonts w:ascii="Verdana" w:hAnsi="Verdana"/>
                <w:noProof/>
                <w:sz w:val="18"/>
                <w:szCs w:val="18"/>
                <w:lang w:eastAsia="de-DE"/>
              </w:rPr>
              <w:t xml:space="preserve">Ein </w:t>
            </w:r>
            <w:r w:rsidRPr="008F2455">
              <w:rPr>
                <w:rFonts w:ascii="Verdana" w:hAnsi="Verdana"/>
                <w:noProof/>
                <w:color w:val="4F81BD" w:themeColor="accent1"/>
                <w:sz w:val="18"/>
                <w:szCs w:val="18"/>
                <w:lang w:eastAsia="de-DE"/>
              </w:rPr>
              <w:t>A</w:t>
            </w:r>
            <w:r w:rsidRPr="008F2455">
              <w:rPr>
                <w:rFonts w:ascii="Verdana" w:hAnsi="Verdana"/>
                <w:noProof/>
                <w:sz w:val="18"/>
                <w:szCs w:val="18"/>
                <w:lang w:eastAsia="de-DE"/>
              </w:rPr>
              <w:t xml:space="preserve">nmeldeformular finden Sie unter </w:t>
            </w:r>
            <w:hyperlink r:id="rId8" w:history="1">
              <w:r w:rsidRPr="008F2455">
                <w:rPr>
                  <w:rStyle w:val="Hyperlink"/>
                  <w:rFonts w:ascii="Verdana" w:hAnsi="Verdana"/>
                  <w:noProof/>
                  <w:sz w:val="18"/>
                  <w:szCs w:val="18"/>
                  <w:lang w:eastAsia="de-DE"/>
                </w:rPr>
                <w:t>www.kreismusikschule-mueritz.de/downloads</w:t>
              </w:r>
            </w:hyperlink>
          </w:p>
          <w:p w:rsidR="001B715A" w:rsidRPr="008F2455" w:rsidRDefault="001B715A" w:rsidP="00007DA8">
            <w:pPr>
              <w:rPr>
                <w:rFonts w:ascii="Verdana" w:hAnsi="Verdana"/>
                <w:noProof/>
                <w:sz w:val="18"/>
                <w:szCs w:val="18"/>
                <w:lang w:eastAsia="de-DE"/>
              </w:rPr>
            </w:pPr>
            <w:r w:rsidRPr="008F2455">
              <w:rPr>
                <w:rFonts w:ascii="Verdana" w:hAnsi="Verdana"/>
                <w:noProof/>
                <w:sz w:val="18"/>
                <w:szCs w:val="18"/>
                <w:lang w:eastAsia="de-DE"/>
              </w:rPr>
              <w:t xml:space="preserve">  </w:t>
            </w:r>
          </w:p>
        </w:tc>
      </w:tr>
      <w:tr w:rsidR="001B715A" w:rsidRPr="008F2455" w:rsidTr="00824F48">
        <w:tc>
          <w:tcPr>
            <w:tcW w:w="421" w:type="dxa"/>
          </w:tcPr>
          <w:p w:rsidR="001B715A" w:rsidRPr="008F2455" w:rsidRDefault="001B715A" w:rsidP="00007DA8">
            <w:pPr>
              <w:rPr>
                <w:rFonts w:ascii="Verdana" w:hAnsi="Verdana"/>
                <w:noProof/>
                <w:sz w:val="18"/>
                <w:szCs w:val="18"/>
                <w:lang w:eastAsia="de-DE"/>
              </w:rPr>
            </w:pPr>
            <w:r w:rsidRPr="008F2455">
              <w:rPr>
                <w:rFonts w:ascii="Verdana" w:hAnsi="Verdana"/>
                <w:noProof/>
                <w:sz w:val="18"/>
                <w:szCs w:val="18"/>
                <w:lang w:eastAsia="de-DE"/>
              </w:rPr>
              <w:t>A</w:t>
            </w:r>
          </w:p>
        </w:tc>
        <w:tc>
          <w:tcPr>
            <w:tcW w:w="8641" w:type="dxa"/>
          </w:tcPr>
          <w:p w:rsidR="001B715A" w:rsidRPr="008F2455" w:rsidRDefault="001B715A" w:rsidP="00802484">
            <w:pPr>
              <w:spacing w:after="0" w:line="240" w:lineRule="auto"/>
              <w:rPr>
                <w:rFonts w:ascii="Verdana" w:hAnsi="Verdana"/>
                <w:noProof/>
                <w:sz w:val="18"/>
                <w:szCs w:val="18"/>
                <w:lang w:eastAsia="de-DE"/>
              </w:rPr>
            </w:pPr>
            <w:r w:rsidRPr="008F2455">
              <w:rPr>
                <w:rFonts w:ascii="Verdana" w:hAnsi="Verdana"/>
                <w:noProof/>
                <w:color w:val="4F81BD" w:themeColor="accent1"/>
                <w:sz w:val="18"/>
                <w:szCs w:val="18"/>
                <w:lang w:eastAsia="de-DE"/>
              </w:rPr>
              <w:t>A</w:t>
            </w:r>
            <w:r w:rsidRPr="008F2455">
              <w:rPr>
                <w:rFonts w:ascii="Verdana" w:hAnsi="Verdana"/>
                <w:noProof/>
                <w:sz w:val="18"/>
                <w:szCs w:val="18"/>
                <w:lang w:eastAsia="de-DE"/>
              </w:rPr>
              <w:t xml:space="preserve">ufbau und </w:t>
            </w:r>
            <w:r w:rsidRPr="008F2455">
              <w:rPr>
                <w:rFonts w:ascii="Verdana" w:hAnsi="Verdana"/>
                <w:noProof/>
                <w:color w:val="4F81BD" w:themeColor="accent1"/>
                <w:sz w:val="18"/>
                <w:szCs w:val="18"/>
                <w:lang w:eastAsia="de-DE"/>
              </w:rPr>
              <w:t>A</w:t>
            </w:r>
            <w:r w:rsidRPr="008F2455">
              <w:rPr>
                <w:rFonts w:ascii="Verdana" w:hAnsi="Verdana"/>
                <w:noProof/>
                <w:sz w:val="18"/>
                <w:szCs w:val="18"/>
                <w:lang w:eastAsia="de-DE"/>
              </w:rPr>
              <w:t xml:space="preserve">usbildung: </w:t>
            </w:r>
          </w:p>
          <w:p w:rsidR="001B715A" w:rsidRPr="008F2455" w:rsidRDefault="001B715A" w:rsidP="00802484">
            <w:pPr>
              <w:spacing w:after="0" w:line="240" w:lineRule="auto"/>
              <w:rPr>
                <w:rFonts w:ascii="Verdana" w:eastAsia="Times New Roman" w:hAnsi="Verdana" w:cs="Arial"/>
                <w:sz w:val="18"/>
                <w:szCs w:val="18"/>
                <w:lang w:eastAsia="de-DE"/>
              </w:rPr>
            </w:pPr>
            <w:r w:rsidRPr="008F2455">
              <w:rPr>
                <w:rFonts w:ascii="Verdana" w:eastAsia="Times New Roman" w:hAnsi="Verdana" w:cs="Arial"/>
                <w:sz w:val="18"/>
                <w:szCs w:val="18"/>
                <w:lang w:eastAsia="de-DE"/>
              </w:rPr>
              <w:t>Aufbau und Ausbildung erfolgen nach dem Strukturplan des Verbandes deutscher Musikschulen. Für den Unterricht gelten der VdM-Bildungsplan „Musik in der Elementar-/Grundstufe“ und die Rahmen-Lehrpläne des Verbandes deutscher Musikschulen, in denen Ziele und Inhalte der Ausbildung formuliert sind, sowie ggf. weitere Lehrplan-Bestimmungen der Musikschule.</w:t>
            </w:r>
          </w:p>
          <w:p w:rsidR="001B715A" w:rsidRPr="008F2455" w:rsidRDefault="001B715A" w:rsidP="00802484">
            <w:pPr>
              <w:rPr>
                <w:rFonts w:ascii="Verdana" w:hAnsi="Verdana"/>
                <w:noProof/>
                <w:sz w:val="18"/>
                <w:szCs w:val="18"/>
                <w:lang w:eastAsia="de-DE"/>
              </w:rPr>
            </w:pPr>
            <w:r w:rsidRPr="008F2455">
              <w:rPr>
                <w:rFonts w:ascii="Verdana" w:eastAsia="Times New Roman" w:hAnsi="Verdana" w:cs="Arial"/>
                <w:sz w:val="18"/>
                <w:szCs w:val="18"/>
                <w:lang w:eastAsia="de-DE"/>
              </w:rPr>
              <w:t xml:space="preserve">Der Elementarunterricht/Grundfachunterricht geht dem Unterricht in den Instrumental-/Vokalfächern voraus und begleitet ihn. </w:t>
            </w:r>
            <w:r w:rsidR="000F5737">
              <w:rPr>
                <w:rFonts w:ascii="Verdana" w:eastAsia="Times New Roman" w:hAnsi="Verdana" w:cs="Arial"/>
                <w:sz w:val="18"/>
                <w:szCs w:val="18"/>
                <w:lang w:eastAsia="de-DE"/>
              </w:rPr>
              <w:t xml:space="preserve">Die </w:t>
            </w:r>
            <w:r w:rsidRPr="008F2455">
              <w:rPr>
                <w:rFonts w:ascii="Verdana" w:eastAsia="Times New Roman" w:hAnsi="Verdana" w:cs="Arial"/>
                <w:sz w:val="18"/>
                <w:szCs w:val="18"/>
                <w:lang w:eastAsia="de-DE"/>
              </w:rPr>
              <w:t>Ensemblefächer sind grundlegender Bestandteil des Musikschulunterrichts. Ergänzungsfächer, studienvorbereitende Ausbildung, Kooperationen, Projekte und Veranstaltungen vervollständigen das Leistungsangebot der Musikschule</w:t>
            </w:r>
          </w:p>
        </w:tc>
      </w:tr>
      <w:tr w:rsidR="001B715A" w:rsidRPr="008F2455" w:rsidTr="00824F48">
        <w:tc>
          <w:tcPr>
            <w:tcW w:w="421" w:type="dxa"/>
          </w:tcPr>
          <w:p w:rsidR="001B715A" w:rsidRPr="008F2455" w:rsidRDefault="001B715A" w:rsidP="00007DA8">
            <w:pPr>
              <w:rPr>
                <w:rFonts w:ascii="Verdana" w:hAnsi="Verdana"/>
                <w:noProof/>
                <w:sz w:val="18"/>
                <w:szCs w:val="18"/>
                <w:lang w:eastAsia="de-DE"/>
              </w:rPr>
            </w:pPr>
            <w:r w:rsidRPr="008F2455">
              <w:rPr>
                <w:rFonts w:ascii="Verdana" w:hAnsi="Verdana"/>
                <w:noProof/>
                <w:sz w:val="18"/>
                <w:szCs w:val="18"/>
                <w:lang w:eastAsia="de-DE"/>
              </w:rPr>
              <w:t>A</w:t>
            </w:r>
          </w:p>
        </w:tc>
        <w:tc>
          <w:tcPr>
            <w:tcW w:w="8641" w:type="dxa"/>
          </w:tcPr>
          <w:p w:rsidR="001B715A" w:rsidRPr="008F2455" w:rsidRDefault="001B715A" w:rsidP="008F2455">
            <w:pPr>
              <w:spacing w:after="0" w:line="240" w:lineRule="auto"/>
              <w:rPr>
                <w:rFonts w:ascii="Verdana" w:hAnsi="Verdana"/>
                <w:noProof/>
                <w:sz w:val="18"/>
                <w:szCs w:val="18"/>
                <w:lang w:eastAsia="de-DE"/>
              </w:rPr>
            </w:pPr>
            <w:r w:rsidRPr="008F2455">
              <w:rPr>
                <w:rFonts w:ascii="Verdana" w:hAnsi="Verdana"/>
                <w:noProof/>
                <w:color w:val="4F81BD" w:themeColor="accent1"/>
                <w:sz w:val="18"/>
                <w:szCs w:val="18"/>
                <w:lang w:eastAsia="de-DE"/>
              </w:rPr>
              <w:t>A</w:t>
            </w:r>
            <w:r w:rsidRPr="008F2455">
              <w:rPr>
                <w:rFonts w:ascii="Verdana" w:hAnsi="Verdana"/>
                <w:noProof/>
                <w:sz w:val="18"/>
                <w:szCs w:val="18"/>
                <w:lang w:eastAsia="de-DE"/>
              </w:rPr>
              <w:t xml:space="preserve">ufsicht: </w:t>
            </w:r>
            <w:r w:rsidRPr="008F2455">
              <w:rPr>
                <w:rFonts w:ascii="Verdana" w:eastAsia="Times New Roman" w:hAnsi="Verdana" w:cs="Arial"/>
                <w:sz w:val="18"/>
                <w:szCs w:val="18"/>
                <w:lang w:eastAsia="de-DE"/>
              </w:rPr>
              <w:t>Eine Aufsicht besteht nur während der vereinbarten Unterrichtszeit. Sie beginnt und endet im Unterrichtsraum.</w:t>
            </w:r>
          </w:p>
        </w:tc>
      </w:tr>
      <w:tr w:rsidR="001B715A" w:rsidRPr="008F2455" w:rsidTr="00824F48">
        <w:tc>
          <w:tcPr>
            <w:tcW w:w="421" w:type="dxa"/>
          </w:tcPr>
          <w:p w:rsidR="001B715A" w:rsidRPr="008F2455" w:rsidRDefault="001B715A" w:rsidP="00007DA8">
            <w:pPr>
              <w:rPr>
                <w:rFonts w:ascii="Verdana" w:hAnsi="Verdana"/>
                <w:noProof/>
                <w:sz w:val="18"/>
                <w:szCs w:val="18"/>
                <w:lang w:eastAsia="de-DE"/>
              </w:rPr>
            </w:pPr>
            <w:r w:rsidRPr="008F2455">
              <w:rPr>
                <w:rFonts w:ascii="Verdana" w:hAnsi="Verdana"/>
                <w:noProof/>
                <w:sz w:val="18"/>
                <w:szCs w:val="18"/>
                <w:lang w:eastAsia="de-DE"/>
              </w:rPr>
              <w:t>B</w:t>
            </w:r>
          </w:p>
        </w:tc>
        <w:tc>
          <w:tcPr>
            <w:tcW w:w="8641" w:type="dxa"/>
          </w:tcPr>
          <w:p w:rsidR="001B715A" w:rsidRPr="008F2455" w:rsidRDefault="001B715A" w:rsidP="00824F48">
            <w:pPr>
              <w:rPr>
                <w:rFonts w:ascii="Verdana" w:hAnsi="Verdana"/>
                <w:noProof/>
                <w:sz w:val="18"/>
                <w:szCs w:val="18"/>
                <w:lang w:eastAsia="de-DE"/>
              </w:rPr>
            </w:pPr>
            <w:r w:rsidRPr="008F2455">
              <w:rPr>
                <w:rFonts w:ascii="Verdana" w:hAnsi="Verdana"/>
                <w:noProof/>
                <w:sz w:val="18"/>
                <w:szCs w:val="18"/>
                <w:lang w:eastAsia="de-DE"/>
              </w:rPr>
              <w:t>Das Musikschul</w:t>
            </w:r>
            <w:r w:rsidRPr="008F2455">
              <w:rPr>
                <w:rFonts w:ascii="Verdana" w:hAnsi="Verdana"/>
                <w:noProof/>
                <w:color w:val="4F81BD" w:themeColor="accent1"/>
                <w:sz w:val="18"/>
                <w:szCs w:val="18"/>
                <w:lang w:eastAsia="de-DE"/>
              </w:rPr>
              <w:t>b</w:t>
            </w:r>
            <w:r w:rsidRPr="008F2455">
              <w:rPr>
                <w:rFonts w:ascii="Verdana" w:hAnsi="Verdana"/>
                <w:noProof/>
                <w:sz w:val="18"/>
                <w:szCs w:val="18"/>
                <w:lang w:eastAsia="de-DE"/>
              </w:rPr>
              <w:t>üro ist täglich von 7:30 Uhr bis 13 Uhr besetzt. Frau Klingenberg gibt Ihnen – gerne auch telefonisch: 03991-674720 - Auskunft zu Ihren Fragen oder leitet Informationen, z. B. Krankmeldungen,  an Lehrkräfte weiter.</w:t>
            </w:r>
          </w:p>
        </w:tc>
      </w:tr>
      <w:tr w:rsidR="001B715A" w:rsidRPr="008F2455" w:rsidTr="00824F48">
        <w:tc>
          <w:tcPr>
            <w:tcW w:w="421" w:type="dxa"/>
          </w:tcPr>
          <w:p w:rsidR="001B715A" w:rsidRPr="008F2455" w:rsidRDefault="001B715A" w:rsidP="00007DA8">
            <w:pPr>
              <w:rPr>
                <w:rFonts w:ascii="Verdana" w:hAnsi="Verdana"/>
                <w:noProof/>
                <w:sz w:val="18"/>
                <w:szCs w:val="18"/>
                <w:lang w:eastAsia="de-DE"/>
              </w:rPr>
            </w:pPr>
            <w:r w:rsidRPr="008F2455">
              <w:rPr>
                <w:rFonts w:ascii="Verdana" w:hAnsi="Verdana"/>
                <w:noProof/>
                <w:sz w:val="18"/>
                <w:szCs w:val="18"/>
                <w:lang w:eastAsia="de-DE"/>
              </w:rPr>
              <w:t>B</w:t>
            </w:r>
          </w:p>
        </w:tc>
        <w:tc>
          <w:tcPr>
            <w:tcW w:w="8641" w:type="dxa"/>
          </w:tcPr>
          <w:p w:rsidR="001B715A" w:rsidRPr="008F2455" w:rsidRDefault="001B715A" w:rsidP="00385F63">
            <w:pPr>
              <w:spacing w:after="0" w:line="240" w:lineRule="auto"/>
              <w:jc w:val="both"/>
              <w:rPr>
                <w:rFonts w:ascii="Verdana" w:eastAsia="Times New Roman" w:hAnsi="Verdana" w:cs="Arial"/>
                <w:sz w:val="18"/>
                <w:szCs w:val="18"/>
                <w:lang w:eastAsia="de-DE"/>
              </w:rPr>
            </w:pPr>
            <w:r w:rsidRPr="008F2455">
              <w:rPr>
                <w:rFonts w:ascii="Verdana" w:eastAsia="Times New Roman" w:hAnsi="Verdana" w:cs="Arial"/>
                <w:color w:val="4F81BD" w:themeColor="accent1"/>
                <w:sz w:val="18"/>
                <w:szCs w:val="18"/>
                <w:lang w:eastAsia="de-DE"/>
              </w:rPr>
              <w:t>B</w:t>
            </w:r>
            <w:r w:rsidRPr="008F2455">
              <w:rPr>
                <w:rFonts w:ascii="Verdana" w:eastAsia="Times New Roman" w:hAnsi="Verdana" w:cs="Arial"/>
                <w:sz w:val="18"/>
                <w:szCs w:val="18"/>
                <w:lang w:eastAsia="de-DE"/>
              </w:rPr>
              <w:t xml:space="preserve">egabtenförderung: Die KMS Müritz bietet besonders interessierten und begabten Schülern eine vertiefte Musikausbildung. Darüber hinaus bereitet sie durch eine studienvorbereitende Ausbildung (SVA) auf die Aufnahmeprüfung an einer Ausbildungsstätte für Musikberufe vor. </w:t>
            </w:r>
          </w:p>
          <w:p w:rsidR="001B715A" w:rsidRPr="008F2455" w:rsidRDefault="001B715A" w:rsidP="008B0EA4">
            <w:pPr>
              <w:spacing w:after="0" w:line="240" w:lineRule="auto"/>
              <w:jc w:val="both"/>
              <w:rPr>
                <w:rFonts w:ascii="Verdana" w:hAnsi="Verdana"/>
                <w:noProof/>
                <w:sz w:val="18"/>
                <w:szCs w:val="18"/>
                <w:lang w:eastAsia="de-DE"/>
              </w:rPr>
            </w:pPr>
            <w:r w:rsidRPr="008F2455">
              <w:rPr>
                <w:rFonts w:ascii="Verdana" w:eastAsia="Times New Roman" w:hAnsi="Verdana" w:cs="Arial"/>
                <w:sz w:val="18"/>
                <w:szCs w:val="18"/>
                <w:lang w:eastAsia="de-DE"/>
              </w:rPr>
              <w:t xml:space="preserve">Die Ausgestaltung wird durch  §4, Absatz 6 der Gebührensatzung( </w:t>
            </w:r>
            <w:hyperlink r:id="rId9" w:history="1">
              <w:r w:rsidRPr="008F2455">
                <w:rPr>
                  <w:rStyle w:val="Hyperlink"/>
                  <w:rFonts w:ascii="Verdana" w:hAnsi="Verdana"/>
                  <w:noProof/>
                  <w:sz w:val="18"/>
                  <w:szCs w:val="18"/>
                  <w:lang w:eastAsia="de-DE"/>
                </w:rPr>
                <w:t>www.kreismusikschule-mueritz.de/downloads</w:t>
              </w:r>
            </w:hyperlink>
            <w:r w:rsidRPr="008F2455">
              <w:rPr>
                <w:rFonts w:ascii="Verdana" w:eastAsia="Times New Roman" w:hAnsi="Verdana" w:cs="Arial"/>
                <w:sz w:val="18"/>
                <w:szCs w:val="18"/>
                <w:lang w:eastAsia="de-DE"/>
              </w:rPr>
              <w:t>.)  geregelt. Es hat sich bewährt, vorher in einem gemeinsamen Gespräch, an dem der/die  Schüler/in, Eltern, die Lehrkraft und die Schulleitung teilnehmen,  konkret über die Ziele und Wünsche und deren Umsetzung zu reden.</w:t>
            </w:r>
          </w:p>
        </w:tc>
      </w:tr>
      <w:tr w:rsidR="001B715A" w:rsidRPr="008F2455" w:rsidTr="00824F48">
        <w:tc>
          <w:tcPr>
            <w:tcW w:w="421" w:type="dxa"/>
          </w:tcPr>
          <w:p w:rsidR="001B715A" w:rsidRPr="008F2455" w:rsidRDefault="001B715A" w:rsidP="00007DA8">
            <w:pPr>
              <w:rPr>
                <w:rFonts w:ascii="Verdana" w:hAnsi="Verdana"/>
                <w:noProof/>
                <w:sz w:val="18"/>
                <w:szCs w:val="18"/>
                <w:lang w:eastAsia="de-DE"/>
              </w:rPr>
            </w:pPr>
            <w:r w:rsidRPr="008F2455">
              <w:rPr>
                <w:rFonts w:ascii="Verdana" w:hAnsi="Verdana"/>
                <w:noProof/>
                <w:sz w:val="18"/>
                <w:szCs w:val="18"/>
                <w:lang w:eastAsia="de-DE"/>
              </w:rPr>
              <w:t>C</w:t>
            </w:r>
          </w:p>
        </w:tc>
        <w:tc>
          <w:tcPr>
            <w:tcW w:w="8641" w:type="dxa"/>
          </w:tcPr>
          <w:p w:rsidR="001B715A" w:rsidRPr="008F2455" w:rsidRDefault="001B715A" w:rsidP="00007DA8">
            <w:pPr>
              <w:rPr>
                <w:rFonts w:ascii="Verdana" w:hAnsi="Verdana"/>
                <w:noProof/>
                <w:sz w:val="18"/>
                <w:szCs w:val="18"/>
                <w:lang w:eastAsia="de-DE"/>
              </w:rPr>
            </w:pPr>
            <w:r w:rsidRPr="008F2455">
              <w:rPr>
                <w:rFonts w:ascii="Verdana" w:hAnsi="Verdana"/>
                <w:noProof/>
                <w:sz w:val="18"/>
                <w:szCs w:val="18"/>
                <w:lang w:eastAsia="de-DE"/>
              </w:rPr>
              <w:t>Chöre</w:t>
            </w:r>
            <w:r w:rsidR="00E61471">
              <w:rPr>
                <w:rFonts w:ascii="Verdana" w:hAnsi="Verdana"/>
                <w:noProof/>
                <w:sz w:val="18"/>
                <w:szCs w:val="18"/>
                <w:lang w:eastAsia="de-DE"/>
              </w:rPr>
              <w:t xml:space="preserve">: </w:t>
            </w:r>
            <w:r w:rsidR="00294613">
              <w:rPr>
                <w:rFonts w:ascii="Verdana" w:hAnsi="Verdana"/>
                <w:noProof/>
                <w:sz w:val="18"/>
                <w:szCs w:val="18"/>
                <w:lang w:eastAsia="de-DE"/>
              </w:rPr>
              <w:t xml:space="preserve">zur Zeit leider nicht! </w:t>
            </w:r>
          </w:p>
        </w:tc>
      </w:tr>
      <w:tr w:rsidR="001B715A" w:rsidRPr="008F2455" w:rsidTr="00824F48">
        <w:tc>
          <w:tcPr>
            <w:tcW w:w="421" w:type="dxa"/>
          </w:tcPr>
          <w:p w:rsidR="001B715A" w:rsidRPr="008F2455" w:rsidRDefault="001B715A" w:rsidP="00007DA8">
            <w:pPr>
              <w:rPr>
                <w:rFonts w:ascii="Verdana" w:hAnsi="Verdana"/>
                <w:noProof/>
                <w:sz w:val="18"/>
                <w:szCs w:val="18"/>
                <w:lang w:eastAsia="de-DE"/>
              </w:rPr>
            </w:pPr>
            <w:r w:rsidRPr="008F2455">
              <w:rPr>
                <w:rFonts w:ascii="Verdana" w:hAnsi="Verdana"/>
                <w:noProof/>
                <w:sz w:val="18"/>
                <w:szCs w:val="18"/>
                <w:lang w:eastAsia="de-DE"/>
              </w:rPr>
              <w:t>D</w:t>
            </w:r>
          </w:p>
        </w:tc>
        <w:tc>
          <w:tcPr>
            <w:tcW w:w="8641" w:type="dxa"/>
          </w:tcPr>
          <w:p w:rsidR="001B715A" w:rsidRPr="008F2455" w:rsidRDefault="001B715A" w:rsidP="00FF2E02">
            <w:pPr>
              <w:spacing w:after="0" w:line="240" w:lineRule="auto"/>
              <w:rPr>
                <w:rFonts w:ascii="Verdana" w:eastAsia="Times New Roman" w:hAnsi="Verdana" w:cs="Arial"/>
                <w:sz w:val="18"/>
                <w:szCs w:val="18"/>
                <w:lang w:eastAsia="de-DE"/>
              </w:rPr>
            </w:pPr>
            <w:r w:rsidRPr="008F2455">
              <w:rPr>
                <w:rFonts w:ascii="Verdana" w:hAnsi="Verdana"/>
                <w:noProof/>
                <w:color w:val="4F81BD" w:themeColor="accent1"/>
                <w:sz w:val="18"/>
                <w:szCs w:val="18"/>
                <w:lang w:eastAsia="de-DE"/>
              </w:rPr>
              <w:t>D</w:t>
            </w:r>
            <w:r w:rsidRPr="008F2455">
              <w:rPr>
                <w:rFonts w:ascii="Verdana" w:hAnsi="Verdana"/>
                <w:noProof/>
                <w:sz w:val="18"/>
                <w:szCs w:val="18"/>
                <w:lang w:eastAsia="de-DE"/>
              </w:rPr>
              <w:t xml:space="preserve">atenschutz: </w:t>
            </w:r>
            <w:r w:rsidRPr="008F2455">
              <w:rPr>
                <w:rFonts w:ascii="Verdana" w:eastAsia="Times New Roman" w:hAnsi="Verdana" w:cs="Arial"/>
                <w:sz w:val="18"/>
                <w:szCs w:val="18"/>
                <w:lang w:eastAsia="de-DE"/>
              </w:rPr>
              <w:t xml:space="preserve">Die Musikschule erhebt nur Daten, die sie für die ordnungsgemäße Erfüllung ihrer Aufgaben benötigt. </w:t>
            </w:r>
          </w:p>
          <w:p w:rsidR="001B715A" w:rsidRPr="008F2455" w:rsidRDefault="001B715A" w:rsidP="00FF2E02">
            <w:pPr>
              <w:spacing w:after="0" w:line="240" w:lineRule="auto"/>
              <w:rPr>
                <w:rFonts w:ascii="Verdana" w:eastAsia="Times New Roman" w:hAnsi="Verdana" w:cs="Arial"/>
                <w:sz w:val="18"/>
                <w:szCs w:val="18"/>
                <w:lang w:eastAsia="de-DE"/>
              </w:rPr>
            </w:pPr>
            <w:r w:rsidRPr="008F2455">
              <w:rPr>
                <w:rFonts w:ascii="Verdana" w:eastAsia="Times New Roman" w:hAnsi="Verdana" w:cs="Arial"/>
                <w:sz w:val="18"/>
                <w:szCs w:val="18"/>
                <w:lang w:eastAsia="de-DE"/>
              </w:rPr>
              <w:t>Die Daten werden nur für diese Aufgaben verwendet. Die datenschutzrechtlichen Bestimmungen werden hierbei beachtet. Mit der Anmeldung wird die Einwilligung in die Erhebung und Nutzung von Daten erteilt.</w:t>
            </w:r>
            <w:r>
              <w:rPr>
                <w:rFonts w:ascii="Verdana" w:eastAsia="Times New Roman" w:hAnsi="Verdana" w:cs="Arial"/>
                <w:sz w:val="18"/>
                <w:szCs w:val="18"/>
                <w:lang w:eastAsia="de-DE"/>
              </w:rPr>
              <w:t xml:space="preserve"> Weitere Informationen unter </w:t>
            </w:r>
            <w:hyperlink r:id="rId10" w:history="1">
              <w:r w:rsidRPr="008F2455">
                <w:rPr>
                  <w:rStyle w:val="Hyperlink"/>
                  <w:rFonts w:ascii="Verdana" w:hAnsi="Verdana"/>
                  <w:noProof/>
                  <w:sz w:val="18"/>
                  <w:szCs w:val="18"/>
                  <w:lang w:eastAsia="de-DE"/>
                </w:rPr>
                <w:t>www.kreismusikschule-mueritz.de/downloads</w:t>
              </w:r>
            </w:hyperlink>
          </w:p>
          <w:p w:rsidR="001B715A" w:rsidRPr="008F2455" w:rsidRDefault="001B715A" w:rsidP="00007DA8">
            <w:pPr>
              <w:rPr>
                <w:rFonts w:ascii="Verdana" w:hAnsi="Verdana"/>
                <w:noProof/>
                <w:sz w:val="18"/>
                <w:szCs w:val="18"/>
                <w:lang w:eastAsia="de-DE"/>
              </w:rPr>
            </w:pPr>
          </w:p>
        </w:tc>
      </w:tr>
      <w:tr w:rsidR="001B715A" w:rsidRPr="008F2455" w:rsidTr="00824F48">
        <w:tc>
          <w:tcPr>
            <w:tcW w:w="421" w:type="dxa"/>
          </w:tcPr>
          <w:p w:rsidR="001B715A" w:rsidRPr="008F2455" w:rsidRDefault="001B715A" w:rsidP="00007DA8">
            <w:pPr>
              <w:rPr>
                <w:rFonts w:ascii="Verdana" w:eastAsia="Calibri" w:hAnsi="Verdana"/>
                <w:noProof/>
                <w:sz w:val="18"/>
                <w:szCs w:val="18"/>
              </w:rPr>
            </w:pPr>
            <w:r>
              <w:rPr>
                <w:rFonts w:ascii="Verdana" w:eastAsia="Calibri" w:hAnsi="Verdana"/>
                <w:noProof/>
                <w:sz w:val="18"/>
                <w:szCs w:val="18"/>
              </w:rPr>
              <w:t>E</w:t>
            </w:r>
          </w:p>
          <w:p w:rsidR="001B715A" w:rsidRPr="008F2455" w:rsidRDefault="001B715A" w:rsidP="001B715A">
            <w:pPr>
              <w:jc w:val="center"/>
              <w:rPr>
                <w:rFonts w:ascii="Verdana" w:hAnsi="Verdana"/>
                <w:noProof/>
                <w:sz w:val="18"/>
                <w:szCs w:val="18"/>
                <w:lang w:eastAsia="de-DE"/>
              </w:rPr>
            </w:pPr>
          </w:p>
        </w:tc>
        <w:tc>
          <w:tcPr>
            <w:tcW w:w="8641" w:type="dxa"/>
          </w:tcPr>
          <w:p w:rsidR="001B715A" w:rsidRPr="00146398" w:rsidRDefault="001B715A" w:rsidP="00CB61A3">
            <w:pPr>
              <w:rPr>
                <w:rFonts w:ascii="Verdana" w:hAnsi="Verdana"/>
                <w:i/>
                <w:noProof/>
                <w:sz w:val="18"/>
                <w:szCs w:val="18"/>
                <w:lang w:eastAsia="de-DE"/>
              </w:rPr>
            </w:pPr>
            <w:r w:rsidRPr="00146398">
              <w:rPr>
                <w:rFonts w:ascii="Verdana" w:hAnsi="Verdana"/>
                <w:i/>
                <w:noProof/>
                <w:color w:val="4F81BD" w:themeColor="accent1"/>
                <w:sz w:val="18"/>
                <w:szCs w:val="18"/>
                <w:lang w:eastAsia="de-DE"/>
              </w:rPr>
              <w:t>E</w:t>
            </w:r>
            <w:r w:rsidRPr="00146398">
              <w:rPr>
                <w:rFonts w:ascii="Verdana" w:hAnsi="Verdana"/>
                <w:i/>
                <w:noProof/>
                <w:sz w:val="18"/>
                <w:szCs w:val="18"/>
                <w:lang w:eastAsia="de-DE"/>
              </w:rPr>
              <w:t xml:space="preserve">nsemblefächer:  dienen dem Musizieren in der Gemeinschaft. Sie sind in allen Leistungsstufen integraler Bestandteil des ganzheitlichen Bildungskonzeptes der Musikschule. Kontinuierliche Ensemblearbeit bildet mit dem Unterricht im Instrumental- bzw. Vokalfach eine aufeinander abgestimmte Einheit  und gehört daher zum verbindlichen Unterrichtsangebot. Siehe auch:  </w:t>
            </w:r>
            <w:r w:rsidRPr="00146398">
              <w:rPr>
                <w:rFonts w:ascii="Verdana" w:hAnsi="Verdana"/>
                <w:i/>
                <w:noProof/>
                <w:color w:val="4F81BD" w:themeColor="accent1"/>
                <w:sz w:val="18"/>
                <w:szCs w:val="18"/>
                <w:lang w:eastAsia="de-DE"/>
              </w:rPr>
              <w:t>O</w:t>
            </w:r>
            <w:r w:rsidRPr="00146398">
              <w:rPr>
                <w:rFonts w:ascii="Verdana" w:hAnsi="Verdana"/>
                <w:i/>
                <w:noProof/>
                <w:sz w:val="18"/>
                <w:szCs w:val="18"/>
                <w:lang w:eastAsia="de-DE"/>
              </w:rPr>
              <w:t xml:space="preserve">rchester und </w:t>
            </w:r>
            <w:r w:rsidRPr="00146398">
              <w:rPr>
                <w:rFonts w:ascii="Verdana" w:hAnsi="Verdana"/>
                <w:i/>
                <w:noProof/>
                <w:color w:val="4F81BD" w:themeColor="accent1"/>
                <w:sz w:val="18"/>
                <w:szCs w:val="18"/>
                <w:lang w:eastAsia="de-DE"/>
              </w:rPr>
              <w:t>C</w:t>
            </w:r>
            <w:r w:rsidRPr="00146398">
              <w:rPr>
                <w:rFonts w:ascii="Verdana" w:hAnsi="Verdana"/>
                <w:i/>
                <w:noProof/>
                <w:sz w:val="18"/>
                <w:szCs w:val="18"/>
                <w:lang w:eastAsia="de-DE"/>
              </w:rPr>
              <w:t>höre</w:t>
            </w:r>
          </w:p>
          <w:p w:rsidR="001B715A" w:rsidRDefault="001B715A" w:rsidP="00CB61A3">
            <w:pPr>
              <w:rPr>
                <w:rFonts w:ascii="Verdana" w:hAnsi="Verdana"/>
                <w:i/>
                <w:noProof/>
                <w:sz w:val="18"/>
                <w:szCs w:val="18"/>
                <w:lang w:eastAsia="de-DE"/>
              </w:rPr>
            </w:pPr>
            <w:r w:rsidRPr="00CB61A3">
              <w:rPr>
                <w:rFonts w:ascii="Verdana" w:hAnsi="Verdana"/>
                <w:i/>
                <w:noProof/>
                <w:sz w:val="18"/>
                <w:szCs w:val="18"/>
                <w:lang w:eastAsia="de-DE"/>
              </w:rPr>
              <w:lastRenderedPageBreak/>
              <w:t>Über die Einteilung zum Ensembleunterricht entscheidet die Schulleitung im Benehmen mit der Fachlehrkraft.</w:t>
            </w:r>
          </w:p>
          <w:p w:rsidR="001B715A" w:rsidRDefault="001B715A" w:rsidP="001B715A">
            <w:pPr>
              <w:spacing w:after="0" w:line="240" w:lineRule="auto"/>
            </w:pPr>
            <w:r>
              <w:rPr>
                <w:rStyle w:val="Fett"/>
              </w:rPr>
              <w:t>Unsere Schule ist eine Musizierschule</w:t>
            </w:r>
            <w:r>
              <w:t xml:space="preserve">. Deshalb kommt der </w:t>
            </w:r>
            <w:r>
              <w:rPr>
                <w:rStyle w:val="Fett"/>
              </w:rPr>
              <w:t>Ensemblemusik</w:t>
            </w:r>
            <w:r>
              <w:t xml:space="preserve"> ein besonderer Wert zu.  Alle Schüler sollen die Möglichkeit haben, in einer der zahlreichen Kammermusikgruppen oder den kleinen und großen Chören und Orchestern ihr Können zu zeigen und weiterzuentwickeln. </w:t>
            </w:r>
            <w:hyperlink r:id="rId11" w:history="1">
              <w:r w:rsidRPr="00505AC7">
                <w:rPr>
                  <w:rStyle w:val="Hyperlink"/>
                </w:rPr>
                <w:t>https://www.kreismusikschule-mueritz.de/unterrichtsangebote/</w:t>
              </w:r>
            </w:hyperlink>
            <w:r>
              <w:t xml:space="preserve"> </w:t>
            </w:r>
          </w:p>
          <w:p w:rsidR="001B715A" w:rsidRPr="00CB61A3" w:rsidRDefault="001B715A" w:rsidP="001B715A">
            <w:pPr>
              <w:spacing w:after="0" w:line="240" w:lineRule="auto"/>
              <w:rPr>
                <w:rFonts w:ascii="Verdana" w:hAnsi="Verdana"/>
                <w:i/>
                <w:noProof/>
                <w:sz w:val="18"/>
                <w:szCs w:val="18"/>
                <w:lang w:eastAsia="de-DE"/>
              </w:rPr>
            </w:pPr>
          </w:p>
        </w:tc>
      </w:tr>
      <w:tr w:rsidR="001B715A" w:rsidRPr="008F2455" w:rsidTr="00824F48">
        <w:tc>
          <w:tcPr>
            <w:tcW w:w="421" w:type="dxa"/>
          </w:tcPr>
          <w:p w:rsidR="001B715A" w:rsidRPr="008F2455" w:rsidRDefault="001B715A" w:rsidP="00007DA8">
            <w:pPr>
              <w:rPr>
                <w:rFonts w:ascii="Verdana" w:hAnsi="Verdana"/>
                <w:noProof/>
                <w:sz w:val="18"/>
                <w:szCs w:val="18"/>
                <w:lang w:eastAsia="de-DE"/>
              </w:rPr>
            </w:pPr>
            <w:r w:rsidRPr="008F2455">
              <w:rPr>
                <w:rFonts w:ascii="Verdana" w:hAnsi="Verdana"/>
                <w:noProof/>
                <w:sz w:val="18"/>
                <w:szCs w:val="18"/>
                <w:lang w:eastAsia="de-DE"/>
              </w:rPr>
              <w:lastRenderedPageBreak/>
              <w:t>F</w:t>
            </w:r>
          </w:p>
        </w:tc>
        <w:tc>
          <w:tcPr>
            <w:tcW w:w="8641" w:type="dxa"/>
          </w:tcPr>
          <w:p w:rsidR="001B715A" w:rsidRPr="00FB5B89" w:rsidRDefault="001B715A" w:rsidP="000834B4">
            <w:pPr>
              <w:spacing w:after="0" w:line="240" w:lineRule="auto"/>
              <w:rPr>
                <w:rFonts w:ascii="Verdana" w:eastAsia="Times New Roman" w:hAnsi="Verdana" w:cs="Times New Roman"/>
                <w:sz w:val="18"/>
                <w:szCs w:val="18"/>
                <w:lang w:eastAsia="de-DE"/>
              </w:rPr>
            </w:pPr>
            <w:r w:rsidRPr="00FB5B89">
              <w:rPr>
                <w:rFonts w:ascii="Verdana" w:eastAsia="Times New Roman" w:hAnsi="Verdana" w:cs="Times New Roman"/>
                <w:sz w:val="18"/>
                <w:szCs w:val="18"/>
                <w:lang w:eastAsia="de-DE"/>
              </w:rPr>
              <w:t xml:space="preserve">Unser </w:t>
            </w:r>
            <w:r w:rsidRPr="00FB5B89">
              <w:rPr>
                <w:rFonts w:ascii="Verdana" w:eastAsia="Times New Roman" w:hAnsi="Verdana" w:cs="Times New Roman"/>
                <w:color w:val="4F81BD" w:themeColor="accent1"/>
                <w:sz w:val="18"/>
                <w:szCs w:val="18"/>
                <w:lang w:eastAsia="de-DE"/>
              </w:rPr>
              <w:t>F</w:t>
            </w:r>
            <w:r w:rsidRPr="00FB5B89">
              <w:rPr>
                <w:rFonts w:ascii="Verdana" w:eastAsia="Times New Roman" w:hAnsi="Verdana" w:cs="Times New Roman"/>
                <w:sz w:val="18"/>
                <w:szCs w:val="18"/>
                <w:lang w:eastAsia="de-DE"/>
              </w:rPr>
              <w:t xml:space="preserve">örderverein, der </w:t>
            </w:r>
            <w:r w:rsidRPr="00FB5B89">
              <w:rPr>
                <w:rFonts w:ascii="Verdana" w:hAnsi="Verdana"/>
                <w:b/>
                <w:spacing w:val="1"/>
                <w:position w:val="1"/>
                <w:sz w:val="18"/>
                <w:szCs w:val="18"/>
              </w:rPr>
              <w:t>Verei</w:t>
            </w:r>
            <w:r w:rsidRPr="00FB5B89">
              <w:rPr>
                <w:rFonts w:ascii="Verdana" w:hAnsi="Verdana"/>
                <w:b/>
                <w:position w:val="1"/>
                <w:sz w:val="18"/>
                <w:szCs w:val="18"/>
              </w:rPr>
              <w:t>n</w:t>
            </w:r>
            <w:r w:rsidRPr="00FB5B89">
              <w:rPr>
                <w:rFonts w:ascii="Verdana" w:hAnsi="Verdana"/>
                <w:b/>
                <w:spacing w:val="-8"/>
                <w:position w:val="1"/>
                <w:sz w:val="18"/>
                <w:szCs w:val="18"/>
              </w:rPr>
              <w:t xml:space="preserve"> </w:t>
            </w:r>
            <w:r w:rsidRPr="00FB5B89">
              <w:rPr>
                <w:rFonts w:ascii="Verdana" w:hAnsi="Verdana"/>
                <w:b/>
                <w:spacing w:val="1"/>
                <w:position w:val="1"/>
                <w:sz w:val="18"/>
                <w:szCs w:val="18"/>
              </w:rPr>
              <w:t>de</w:t>
            </w:r>
            <w:r w:rsidRPr="00FB5B89">
              <w:rPr>
                <w:rFonts w:ascii="Verdana" w:hAnsi="Verdana"/>
                <w:b/>
                <w:position w:val="1"/>
                <w:sz w:val="18"/>
                <w:szCs w:val="18"/>
              </w:rPr>
              <w:t>r</w:t>
            </w:r>
            <w:r w:rsidRPr="00FB5B89">
              <w:rPr>
                <w:rFonts w:ascii="Verdana" w:hAnsi="Verdana"/>
                <w:b/>
                <w:spacing w:val="-4"/>
                <w:position w:val="1"/>
                <w:sz w:val="18"/>
                <w:szCs w:val="18"/>
              </w:rPr>
              <w:t xml:space="preserve"> </w:t>
            </w:r>
            <w:r w:rsidRPr="00FB5B89">
              <w:rPr>
                <w:rFonts w:ascii="Verdana" w:hAnsi="Verdana"/>
                <w:b/>
                <w:spacing w:val="1"/>
                <w:position w:val="1"/>
                <w:sz w:val="18"/>
                <w:szCs w:val="18"/>
              </w:rPr>
              <w:t>Eltern</w:t>
            </w:r>
            <w:r w:rsidRPr="00FB5B89">
              <w:rPr>
                <w:rFonts w:ascii="Verdana" w:hAnsi="Verdana"/>
                <w:b/>
                <w:position w:val="1"/>
                <w:sz w:val="18"/>
                <w:szCs w:val="18"/>
              </w:rPr>
              <w:t>,</w:t>
            </w:r>
            <w:r w:rsidRPr="00FB5B89">
              <w:rPr>
                <w:rFonts w:ascii="Verdana" w:hAnsi="Verdana"/>
                <w:b/>
                <w:spacing w:val="-8"/>
                <w:position w:val="1"/>
                <w:sz w:val="18"/>
                <w:szCs w:val="18"/>
              </w:rPr>
              <w:t xml:space="preserve"> </w:t>
            </w:r>
            <w:r w:rsidRPr="00FB5B89">
              <w:rPr>
                <w:rFonts w:ascii="Verdana" w:hAnsi="Verdana"/>
                <w:b/>
                <w:spacing w:val="1"/>
                <w:position w:val="1"/>
                <w:sz w:val="18"/>
                <w:szCs w:val="18"/>
              </w:rPr>
              <w:t>Freund</w:t>
            </w:r>
            <w:r w:rsidRPr="00FB5B89">
              <w:rPr>
                <w:rFonts w:ascii="Verdana" w:hAnsi="Verdana"/>
                <w:b/>
                <w:position w:val="1"/>
                <w:sz w:val="18"/>
                <w:szCs w:val="18"/>
              </w:rPr>
              <w:t>e</w:t>
            </w:r>
            <w:r w:rsidRPr="00FB5B89">
              <w:rPr>
                <w:rFonts w:ascii="Verdana" w:hAnsi="Verdana"/>
                <w:b/>
                <w:spacing w:val="-8"/>
                <w:position w:val="1"/>
                <w:sz w:val="18"/>
                <w:szCs w:val="18"/>
              </w:rPr>
              <w:t xml:space="preserve"> </w:t>
            </w:r>
            <w:r w:rsidRPr="00FB5B89">
              <w:rPr>
                <w:rFonts w:ascii="Verdana" w:hAnsi="Verdana"/>
                <w:b/>
                <w:spacing w:val="1"/>
                <w:position w:val="1"/>
                <w:sz w:val="18"/>
                <w:szCs w:val="18"/>
              </w:rPr>
              <w:t>un</w:t>
            </w:r>
            <w:r w:rsidRPr="00FB5B89">
              <w:rPr>
                <w:rFonts w:ascii="Verdana" w:hAnsi="Verdana"/>
                <w:b/>
                <w:position w:val="1"/>
                <w:sz w:val="18"/>
                <w:szCs w:val="18"/>
              </w:rPr>
              <w:t>d</w:t>
            </w:r>
            <w:r w:rsidRPr="00FB5B89">
              <w:rPr>
                <w:rFonts w:ascii="Verdana" w:hAnsi="Verdana"/>
                <w:b/>
                <w:spacing w:val="-4"/>
                <w:position w:val="1"/>
                <w:sz w:val="18"/>
                <w:szCs w:val="18"/>
              </w:rPr>
              <w:t xml:space="preserve"> </w:t>
            </w:r>
            <w:r w:rsidRPr="00FB5B89">
              <w:rPr>
                <w:rFonts w:ascii="Verdana" w:hAnsi="Verdana"/>
                <w:b/>
                <w:spacing w:val="1"/>
                <w:position w:val="1"/>
                <w:sz w:val="18"/>
                <w:szCs w:val="18"/>
              </w:rPr>
              <w:t>Fördere</w:t>
            </w:r>
            <w:r w:rsidRPr="00FB5B89">
              <w:rPr>
                <w:rFonts w:ascii="Verdana" w:hAnsi="Verdana"/>
                <w:b/>
                <w:position w:val="1"/>
                <w:sz w:val="18"/>
                <w:szCs w:val="18"/>
              </w:rPr>
              <w:t>r</w:t>
            </w:r>
            <w:r w:rsidRPr="00FB5B89">
              <w:rPr>
                <w:rFonts w:ascii="Verdana" w:hAnsi="Verdana"/>
                <w:b/>
                <w:spacing w:val="-10"/>
                <w:position w:val="1"/>
                <w:sz w:val="18"/>
                <w:szCs w:val="18"/>
              </w:rPr>
              <w:t xml:space="preserve"> </w:t>
            </w:r>
            <w:r w:rsidRPr="00FB5B89">
              <w:rPr>
                <w:rFonts w:ascii="Verdana" w:hAnsi="Verdana"/>
                <w:b/>
                <w:spacing w:val="1"/>
                <w:position w:val="1"/>
                <w:sz w:val="18"/>
                <w:szCs w:val="18"/>
              </w:rPr>
              <w:t>de</w:t>
            </w:r>
            <w:r w:rsidRPr="00FB5B89">
              <w:rPr>
                <w:rFonts w:ascii="Verdana" w:hAnsi="Verdana"/>
                <w:b/>
                <w:position w:val="1"/>
                <w:sz w:val="18"/>
                <w:szCs w:val="18"/>
              </w:rPr>
              <w:t>r</w:t>
            </w:r>
            <w:r w:rsidRPr="00FB5B89">
              <w:rPr>
                <w:rFonts w:ascii="Verdana" w:hAnsi="Verdana"/>
                <w:b/>
                <w:spacing w:val="-4"/>
                <w:position w:val="1"/>
                <w:sz w:val="18"/>
                <w:szCs w:val="18"/>
              </w:rPr>
              <w:t xml:space="preserve"> </w:t>
            </w:r>
            <w:r w:rsidRPr="00FB5B89">
              <w:rPr>
                <w:rFonts w:ascii="Verdana" w:hAnsi="Verdana"/>
                <w:b/>
                <w:spacing w:val="1"/>
                <w:position w:val="1"/>
                <w:sz w:val="18"/>
                <w:szCs w:val="18"/>
              </w:rPr>
              <w:t>Kreismusikschul</w:t>
            </w:r>
            <w:r w:rsidRPr="00FB5B89">
              <w:rPr>
                <w:rFonts w:ascii="Verdana" w:hAnsi="Verdana"/>
                <w:b/>
                <w:position w:val="1"/>
                <w:sz w:val="18"/>
                <w:szCs w:val="18"/>
              </w:rPr>
              <w:t>e</w:t>
            </w:r>
            <w:r w:rsidRPr="00FB5B89">
              <w:rPr>
                <w:rFonts w:ascii="Verdana" w:hAnsi="Verdana"/>
                <w:b/>
                <w:spacing w:val="-19"/>
                <w:position w:val="1"/>
                <w:sz w:val="18"/>
                <w:szCs w:val="18"/>
              </w:rPr>
              <w:t xml:space="preserve"> </w:t>
            </w:r>
            <w:r w:rsidRPr="00FB5B89">
              <w:rPr>
                <w:rFonts w:ascii="Verdana" w:hAnsi="Verdana"/>
                <w:b/>
                <w:spacing w:val="1"/>
                <w:position w:val="1"/>
                <w:sz w:val="18"/>
                <w:szCs w:val="18"/>
              </w:rPr>
              <w:t>Mürit</w:t>
            </w:r>
            <w:r w:rsidRPr="00FB5B89">
              <w:rPr>
                <w:rFonts w:ascii="Verdana" w:hAnsi="Verdana"/>
                <w:b/>
                <w:position w:val="1"/>
                <w:sz w:val="18"/>
                <w:szCs w:val="18"/>
              </w:rPr>
              <w:t>z e.V.</w:t>
            </w:r>
            <w:r w:rsidRPr="00FB5B89">
              <w:rPr>
                <w:rFonts w:ascii="Verdana" w:hAnsi="Verdana"/>
                <w:position w:val="1"/>
                <w:sz w:val="18"/>
                <w:szCs w:val="18"/>
              </w:rPr>
              <w:t xml:space="preserve">, unterstützt insbesondere </w:t>
            </w:r>
            <w:r w:rsidRPr="00FB5B89">
              <w:rPr>
                <w:rFonts w:ascii="Verdana" w:eastAsia="Times New Roman" w:hAnsi="Verdana" w:cs="Times New Roman"/>
                <w:sz w:val="18"/>
                <w:szCs w:val="18"/>
                <w:lang w:eastAsia="de-DE"/>
              </w:rPr>
              <w:t xml:space="preserve">Projekte, die günstige Bedingungen für die Arbeit, Entwicklung und Erziehung der Schüler und Schülerinnen und </w:t>
            </w:r>
            <w:r>
              <w:rPr>
                <w:rFonts w:ascii="Verdana" w:eastAsia="Times New Roman" w:hAnsi="Verdana" w:cs="Times New Roman"/>
                <w:sz w:val="18"/>
                <w:szCs w:val="18"/>
                <w:lang w:eastAsia="de-DE"/>
              </w:rPr>
              <w:t>für die</w:t>
            </w:r>
            <w:r w:rsidRPr="00FB5B89">
              <w:rPr>
                <w:rFonts w:ascii="Verdana" w:eastAsia="Times New Roman" w:hAnsi="Verdana" w:cs="Times New Roman"/>
                <w:sz w:val="18"/>
                <w:szCs w:val="18"/>
                <w:lang w:eastAsia="de-DE"/>
              </w:rPr>
              <w:t xml:space="preserve"> Ensembles schaffen. Gefördert werden auch kulturelle Veranstaltungen und Projekte, die untrennbar mit der Kreismusikschule Müritz verbunden sind. Der Verein ist als gemeinnützig anerkannt. Wir freuen uns über neue Mitglieder und /oder finanzielle Unterstützung </w:t>
            </w:r>
            <w:r w:rsidRPr="00FB5B89">
              <w:rPr>
                <w:rFonts w:ascii="Verdana" w:hAnsi="Verdana"/>
                <w:sz w:val="18"/>
                <w:szCs w:val="18"/>
              </w:rPr>
              <w:t>IBAN DE13 15050 1000 640 105 467</w:t>
            </w:r>
          </w:p>
          <w:p w:rsidR="001B715A" w:rsidRPr="008F2455" w:rsidRDefault="001B715A" w:rsidP="000834B4">
            <w:pPr>
              <w:spacing w:after="0" w:line="240" w:lineRule="auto"/>
              <w:rPr>
                <w:rFonts w:ascii="Verdana" w:hAnsi="Verdana"/>
                <w:noProof/>
                <w:sz w:val="18"/>
                <w:szCs w:val="18"/>
                <w:lang w:eastAsia="de-DE"/>
              </w:rPr>
            </w:pPr>
            <w:r w:rsidRPr="00FB5B89">
              <w:rPr>
                <w:rFonts w:ascii="Verdana" w:eastAsia="Times New Roman" w:hAnsi="Verdana" w:cs="Times New Roman"/>
                <w:sz w:val="18"/>
                <w:szCs w:val="18"/>
                <w:lang w:eastAsia="de-DE"/>
              </w:rPr>
              <w:tab/>
            </w:r>
          </w:p>
        </w:tc>
      </w:tr>
      <w:tr w:rsidR="001B715A" w:rsidRPr="008F2455" w:rsidTr="00824F48">
        <w:tc>
          <w:tcPr>
            <w:tcW w:w="421" w:type="dxa"/>
          </w:tcPr>
          <w:p w:rsidR="001B715A" w:rsidRPr="008F2455" w:rsidRDefault="001B715A" w:rsidP="00007DA8">
            <w:pPr>
              <w:rPr>
                <w:rFonts w:ascii="Verdana" w:hAnsi="Verdana"/>
                <w:noProof/>
                <w:sz w:val="18"/>
                <w:szCs w:val="18"/>
                <w:lang w:eastAsia="de-DE"/>
              </w:rPr>
            </w:pPr>
            <w:r w:rsidRPr="008F2455">
              <w:rPr>
                <w:rFonts w:ascii="Verdana" w:hAnsi="Verdana"/>
                <w:noProof/>
                <w:sz w:val="18"/>
                <w:szCs w:val="18"/>
                <w:lang w:eastAsia="de-DE"/>
              </w:rPr>
              <w:t>F</w:t>
            </w:r>
          </w:p>
        </w:tc>
        <w:tc>
          <w:tcPr>
            <w:tcW w:w="8641" w:type="dxa"/>
          </w:tcPr>
          <w:p w:rsidR="001B715A" w:rsidRPr="00146398" w:rsidRDefault="001B715A" w:rsidP="008F2455">
            <w:pPr>
              <w:spacing w:after="0" w:line="240" w:lineRule="auto"/>
              <w:rPr>
                <w:rFonts w:ascii="Verdana" w:eastAsia="Times New Roman" w:hAnsi="Verdana" w:cs="Arial"/>
                <w:i/>
                <w:sz w:val="18"/>
                <w:szCs w:val="18"/>
                <w:lang w:eastAsia="de-DE"/>
              </w:rPr>
            </w:pPr>
            <w:r w:rsidRPr="00146398">
              <w:rPr>
                <w:rFonts w:ascii="Verdana" w:hAnsi="Verdana"/>
                <w:i/>
                <w:noProof/>
                <w:color w:val="4F81BD" w:themeColor="accent1"/>
                <w:sz w:val="18"/>
                <w:szCs w:val="18"/>
                <w:lang w:eastAsia="de-DE"/>
              </w:rPr>
              <w:t>F</w:t>
            </w:r>
            <w:r w:rsidRPr="00146398">
              <w:rPr>
                <w:rFonts w:ascii="Verdana" w:hAnsi="Verdana"/>
                <w:i/>
                <w:noProof/>
                <w:sz w:val="18"/>
                <w:szCs w:val="18"/>
                <w:lang w:eastAsia="de-DE"/>
              </w:rPr>
              <w:t xml:space="preserve">remdunterricht: </w:t>
            </w:r>
            <w:r w:rsidRPr="00146398">
              <w:rPr>
                <w:rFonts w:ascii="Verdana" w:eastAsia="Times New Roman" w:hAnsi="Verdana" w:cs="Arial"/>
                <w:i/>
                <w:sz w:val="18"/>
                <w:szCs w:val="18"/>
                <w:lang w:eastAsia="de-DE"/>
              </w:rPr>
              <w:t>Schülern des Bereichs Vokalunterricht, welche Unterricht im Sologesang erhalten, und Schülern des Bereichs Instrumentalunterricht ist es grundsätzlich untersagt, im selben Fach außerhalb der Musikschule zusätzlichen Unterricht zu nehmen. Über Ausnahmen entscheidet die Schulleitung.</w:t>
            </w:r>
          </w:p>
          <w:p w:rsidR="001B715A" w:rsidRPr="008F2455" w:rsidRDefault="001B715A" w:rsidP="008F2455">
            <w:pPr>
              <w:rPr>
                <w:rFonts w:ascii="Verdana" w:hAnsi="Verdana"/>
                <w:noProof/>
                <w:sz w:val="18"/>
                <w:szCs w:val="18"/>
                <w:lang w:eastAsia="de-DE"/>
              </w:rPr>
            </w:pPr>
          </w:p>
        </w:tc>
      </w:tr>
      <w:tr w:rsidR="001B715A" w:rsidRPr="008F2455" w:rsidTr="00824F48">
        <w:tc>
          <w:tcPr>
            <w:tcW w:w="421" w:type="dxa"/>
          </w:tcPr>
          <w:p w:rsidR="001B715A" w:rsidRPr="008F2455" w:rsidRDefault="001B715A" w:rsidP="00007DA8">
            <w:pPr>
              <w:rPr>
                <w:rFonts w:ascii="Verdana" w:hAnsi="Verdana"/>
                <w:noProof/>
                <w:sz w:val="18"/>
                <w:szCs w:val="18"/>
                <w:lang w:eastAsia="de-DE"/>
              </w:rPr>
            </w:pPr>
            <w:r w:rsidRPr="008F2455">
              <w:rPr>
                <w:rFonts w:ascii="Verdana" w:hAnsi="Verdana"/>
                <w:noProof/>
                <w:sz w:val="18"/>
                <w:szCs w:val="18"/>
                <w:lang w:eastAsia="de-DE"/>
              </w:rPr>
              <w:t>G</w:t>
            </w:r>
          </w:p>
        </w:tc>
        <w:tc>
          <w:tcPr>
            <w:tcW w:w="8641" w:type="dxa"/>
          </w:tcPr>
          <w:p w:rsidR="001B715A" w:rsidRPr="008F2455" w:rsidRDefault="001B715A" w:rsidP="00007DA8">
            <w:pPr>
              <w:rPr>
                <w:rFonts w:ascii="Verdana" w:hAnsi="Verdana"/>
                <w:noProof/>
                <w:sz w:val="18"/>
                <w:szCs w:val="18"/>
                <w:lang w:eastAsia="de-DE"/>
              </w:rPr>
            </w:pPr>
            <w:r w:rsidRPr="008F2455">
              <w:rPr>
                <w:rFonts w:ascii="Verdana" w:hAnsi="Verdana"/>
                <w:noProof/>
                <w:sz w:val="18"/>
                <w:szCs w:val="18"/>
                <w:lang w:eastAsia="de-DE"/>
              </w:rPr>
              <w:t xml:space="preserve">Die aktuelle </w:t>
            </w:r>
            <w:r w:rsidRPr="008F2455">
              <w:rPr>
                <w:rFonts w:ascii="Verdana" w:hAnsi="Verdana"/>
                <w:noProof/>
                <w:color w:val="4F81BD" w:themeColor="accent1"/>
                <w:sz w:val="18"/>
                <w:szCs w:val="18"/>
                <w:lang w:eastAsia="de-DE"/>
              </w:rPr>
              <w:t>G</w:t>
            </w:r>
            <w:r w:rsidRPr="008F2455">
              <w:rPr>
                <w:rFonts w:ascii="Verdana" w:hAnsi="Verdana"/>
                <w:noProof/>
                <w:sz w:val="18"/>
                <w:szCs w:val="18"/>
                <w:lang w:eastAsia="de-DE"/>
              </w:rPr>
              <w:t xml:space="preserve">ebührensatzung finden sie unter </w:t>
            </w:r>
            <w:hyperlink r:id="rId12" w:history="1">
              <w:r w:rsidRPr="008F2455">
                <w:rPr>
                  <w:rStyle w:val="Hyperlink"/>
                  <w:rFonts w:ascii="Verdana" w:hAnsi="Verdana"/>
                  <w:noProof/>
                  <w:sz w:val="18"/>
                  <w:szCs w:val="18"/>
                  <w:lang w:eastAsia="de-DE"/>
                </w:rPr>
                <w:t>www.kreismusikschule-mueritz.de/downloads</w:t>
              </w:r>
            </w:hyperlink>
          </w:p>
        </w:tc>
      </w:tr>
      <w:tr w:rsidR="001B715A" w:rsidRPr="008F2455" w:rsidTr="00824F48">
        <w:tc>
          <w:tcPr>
            <w:tcW w:w="421" w:type="dxa"/>
          </w:tcPr>
          <w:p w:rsidR="001B715A" w:rsidRPr="008F2455" w:rsidRDefault="001B715A" w:rsidP="00007DA8">
            <w:pPr>
              <w:rPr>
                <w:rFonts w:ascii="Verdana" w:hAnsi="Verdana"/>
                <w:noProof/>
                <w:sz w:val="18"/>
                <w:szCs w:val="18"/>
                <w:lang w:eastAsia="de-DE"/>
              </w:rPr>
            </w:pPr>
            <w:r w:rsidRPr="008F2455">
              <w:rPr>
                <w:rFonts w:ascii="Verdana" w:hAnsi="Verdana"/>
                <w:noProof/>
                <w:sz w:val="18"/>
                <w:szCs w:val="18"/>
                <w:lang w:eastAsia="de-DE"/>
              </w:rPr>
              <w:t>G</w:t>
            </w:r>
          </w:p>
        </w:tc>
        <w:tc>
          <w:tcPr>
            <w:tcW w:w="8641" w:type="dxa"/>
          </w:tcPr>
          <w:p w:rsidR="001B715A" w:rsidRPr="008F2455" w:rsidRDefault="001B715A" w:rsidP="00FF2E02">
            <w:pPr>
              <w:spacing w:after="0" w:line="240" w:lineRule="auto"/>
              <w:jc w:val="both"/>
              <w:rPr>
                <w:rFonts w:ascii="Verdana" w:eastAsia="Times New Roman" w:hAnsi="Verdana" w:cs="Arial"/>
                <w:sz w:val="18"/>
                <w:szCs w:val="18"/>
                <w:lang w:eastAsia="de-DE"/>
              </w:rPr>
            </w:pPr>
            <w:r w:rsidRPr="008F2455">
              <w:rPr>
                <w:rFonts w:ascii="Verdana" w:hAnsi="Verdana"/>
                <w:noProof/>
                <w:color w:val="4F81BD" w:themeColor="accent1"/>
                <w:sz w:val="18"/>
                <w:szCs w:val="18"/>
                <w:lang w:eastAsia="de-DE"/>
              </w:rPr>
              <w:t>G</w:t>
            </w:r>
            <w:r w:rsidRPr="008F2455">
              <w:rPr>
                <w:rFonts w:ascii="Verdana" w:hAnsi="Verdana"/>
                <w:noProof/>
                <w:sz w:val="18"/>
                <w:szCs w:val="18"/>
                <w:lang w:eastAsia="de-DE"/>
              </w:rPr>
              <w:t xml:space="preserve">eschwisterermäßigung: </w:t>
            </w:r>
            <w:r w:rsidRPr="008F2455">
              <w:rPr>
                <w:rFonts w:ascii="Verdana" w:eastAsia="Times New Roman" w:hAnsi="Verdana" w:cs="Arial"/>
                <w:sz w:val="18"/>
                <w:szCs w:val="18"/>
                <w:lang w:eastAsia="de-DE"/>
              </w:rPr>
              <w:t>Mehreren Familienangehörigen, die nicht als erwachsene Lernende gemäß dieser Satzung gelten, gemeinsam in einem Haushalt leben und am Unterricht der Musikschule teilnehmen, wird eine Familienermäßigung gewährt. Diese Ermäßigung beträgt für das 2. Kind einer Familie 25 % und für jedes weitere Kind 50 % der vollen Gebühr. (Gebührensatzung §4)</w:t>
            </w:r>
          </w:p>
          <w:p w:rsidR="001B715A" w:rsidRPr="008F2455" w:rsidRDefault="001B715A" w:rsidP="00007DA8">
            <w:pPr>
              <w:rPr>
                <w:rFonts w:ascii="Verdana" w:hAnsi="Verdana"/>
                <w:noProof/>
                <w:sz w:val="18"/>
                <w:szCs w:val="18"/>
                <w:lang w:eastAsia="de-DE"/>
              </w:rPr>
            </w:pPr>
          </w:p>
        </w:tc>
      </w:tr>
      <w:tr w:rsidR="001B715A" w:rsidRPr="008F2455" w:rsidTr="00824F48">
        <w:tc>
          <w:tcPr>
            <w:tcW w:w="421" w:type="dxa"/>
          </w:tcPr>
          <w:p w:rsidR="001B715A" w:rsidRPr="008F2455" w:rsidRDefault="001B715A" w:rsidP="00007DA8">
            <w:pPr>
              <w:rPr>
                <w:rFonts w:ascii="Verdana" w:hAnsi="Verdana"/>
                <w:noProof/>
                <w:sz w:val="18"/>
                <w:szCs w:val="18"/>
                <w:lang w:eastAsia="de-DE"/>
              </w:rPr>
            </w:pPr>
            <w:r w:rsidRPr="008F2455">
              <w:rPr>
                <w:rFonts w:ascii="Verdana" w:hAnsi="Verdana"/>
                <w:noProof/>
                <w:sz w:val="18"/>
                <w:szCs w:val="18"/>
                <w:lang w:eastAsia="de-DE"/>
              </w:rPr>
              <w:t>I</w:t>
            </w:r>
          </w:p>
        </w:tc>
        <w:tc>
          <w:tcPr>
            <w:tcW w:w="8641" w:type="dxa"/>
          </w:tcPr>
          <w:p w:rsidR="001B715A" w:rsidRPr="008F2455" w:rsidRDefault="001B715A" w:rsidP="008F2455">
            <w:pPr>
              <w:rPr>
                <w:rFonts w:ascii="Verdana" w:hAnsi="Verdana"/>
                <w:noProof/>
                <w:sz w:val="18"/>
                <w:szCs w:val="18"/>
                <w:lang w:eastAsia="de-DE"/>
              </w:rPr>
            </w:pPr>
            <w:r w:rsidRPr="008F2455">
              <w:rPr>
                <w:rFonts w:ascii="Verdana" w:hAnsi="Verdana"/>
                <w:noProof/>
                <w:color w:val="4F81BD" w:themeColor="accent1"/>
                <w:sz w:val="18"/>
                <w:szCs w:val="18"/>
                <w:lang w:eastAsia="de-DE"/>
              </w:rPr>
              <w:t>I</w:t>
            </w:r>
            <w:r w:rsidRPr="008F2455">
              <w:rPr>
                <w:rFonts w:ascii="Verdana" w:hAnsi="Verdana"/>
                <w:noProof/>
                <w:sz w:val="18"/>
                <w:szCs w:val="18"/>
                <w:lang w:eastAsia="de-DE"/>
              </w:rPr>
              <w:t>nstrumente: Grundsätzlich soll der Schüler bei Beginn des Instrumentalunterrichts ein geeignetes Instrument besitzen. Im Rahmen der Bestände der Musikschule können Instrumente ausgeliehen bzw. vermietet werden. Kosten dafür regelt die Gebührensatzung</w:t>
            </w:r>
          </w:p>
        </w:tc>
      </w:tr>
      <w:tr w:rsidR="001B715A" w:rsidRPr="008F2455" w:rsidTr="00824F48">
        <w:tc>
          <w:tcPr>
            <w:tcW w:w="421" w:type="dxa"/>
          </w:tcPr>
          <w:p w:rsidR="001B715A" w:rsidRPr="008F2455" w:rsidRDefault="001B715A" w:rsidP="00007DA8">
            <w:pPr>
              <w:rPr>
                <w:rFonts w:ascii="Verdana" w:hAnsi="Verdana"/>
                <w:noProof/>
                <w:sz w:val="18"/>
                <w:szCs w:val="18"/>
                <w:lang w:eastAsia="de-DE"/>
              </w:rPr>
            </w:pPr>
            <w:r>
              <w:rPr>
                <w:rFonts w:ascii="Verdana" w:hAnsi="Verdana"/>
                <w:noProof/>
                <w:sz w:val="18"/>
                <w:szCs w:val="18"/>
                <w:lang w:eastAsia="de-DE"/>
              </w:rPr>
              <w:t>J</w:t>
            </w:r>
          </w:p>
        </w:tc>
        <w:tc>
          <w:tcPr>
            <w:tcW w:w="8641" w:type="dxa"/>
          </w:tcPr>
          <w:p w:rsidR="001B715A" w:rsidRPr="008F2455" w:rsidRDefault="001B715A" w:rsidP="00FC439C">
            <w:pPr>
              <w:spacing w:after="60" w:line="260" w:lineRule="atLeast"/>
              <w:rPr>
                <w:rFonts w:ascii="Verdana" w:hAnsi="Verdana"/>
                <w:noProof/>
                <w:sz w:val="18"/>
                <w:szCs w:val="18"/>
                <w:lang w:eastAsia="de-DE"/>
              </w:rPr>
            </w:pPr>
            <w:r>
              <w:rPr>
                <w:rFonts w:ascii="Verdana" w:hAnsi="Verdana"/>
                <w:noProof/>
                <w:sz w:val="18"/>
                <w:szCs w:val="18"/>
                <w:lang w:eastAsia="de-DE"/>
              </w:rPr>
              <w:t>Der Wettbewerb „</w:t>
            </w:r>
            <w:r w:rsidRPr="00FC439C">
              <w:rPr>
                <w:rFonts w:ascii="Verdana" w:hAnsi="Verdana"/>
                <w:noProof/>
                <w:color w:val="4F81BD" w:themeColor="accent1"/>
                <w:sz w:val="18"/>
                <w:szCs w:val="18"/>
                <w:lang w:eastAsia="de-DE"/>
              </w:rPr>
              <w:t>J</w:t>
            </w:r>
            <w:r>
              <w:rPr>
                <w:rFonts w:ascii="Verdana" w:hAnsi="Verdana"/>
                <w:noProof/>
                <w:sz w:val="18"/>
                <w:szCs w:val="18"/>
                <w:lang w:eastAsia="de-DE"/>
              </w:rPr>
              <w:t xml:space="preserve">ugend musiziert“ </w:t>
            </w:r>
            <w:r w:rsidRPr="00FC439C">
              <w:rPr>
                <w:rFonts w:ascii="Verdana" w:hAnsi="Verdana"/>
                <w:sz w:val="18"/>
                <w:szCs w:val="18"/>
              </w:rPr>
              <w:t>lädt Kinder und Jugendliche ein, mit ihrem Instrument oder ihrer Stimme die Konzertbühne zu betreten, sich dem Vergleich mit anderen zu stellen und von einer Fachjury bewertet zu werden. Sie beurteilt die musikalischen Leistungen, vergibt Punkte und Preise und bietet im Anschluss an das Wertungsspiel Beratungsgespräche an.</w:t>
            </w:r>
            <w:r>
              <w:rPr>
                <w:rFonts w:ascii="Verdana" w:hAnsi="Verdana"/>
                <w:sz w:val="18"/>
                <w:szCs w:val="18"/>
              </w:rPr>
              <w:t xml:space="preserve"> Mehr Informationen unter </w:t>
            </w:r>
            <w:hyperlink r:id="rId13" w:history="1">
              <w:r w:rsidRPr="00505AC7">
                <w:rPr>
                  <w:rStyle w:val="Hyperlink"/>
                  <w:rFonts w:ascii="Verdana" w:hAnsi="Verdana"/>
                  <w:sz w:val="18"/>
                  <w:szCs w:val="18"/>
                </w:rPr>
                <w:t>www.Jugend-musiziert.org</w:t>
              </w:r>
            </w:hyperlink>
            <w:r>
              <w:rPr>
                <w:rFonts w:ascii="Verdana" w:hAnsi="Verdana"/>
                <w:sz w:val="18"/>
                <w:szCs w:val="18"/>
              </w:rPr>
              <w:t xml:space="preserve"> bzw. </w:t>
            </w:r>
            <w:hyperlink r:id="rId14" w:history="1">
              <w:r w:rsidRPr="00505AC7">
                <w:rPr>
                  <w:rStyle w:val="Hyperlink"/>
                  <w:rFonts w:ascii="Verdana" w:hAnsi="Verdana"/>
                  <w:sz w:val="18"/>
                  <w:szCs w:val="18"/>
                </w:rPr>
                <w:t>https://www.jugend-musiziert.org/wettbewerbe/regionalwettbewerbe/sud-ost.html</w:t>
              </w:r>
            </w:hyperlink>
            <w:r>
              <w:rPr>
                <w:rFonts w:ascii="Verdana" w:hAnsi="Verdana"/>
                <w:sz w:val="18"/>
                <w:szCs w:val="18"/>
              </w:rPr>
              <w:t xml:space="preserve"> </w:t>
            </w:r>
          </w:p>
        </w:tc>
      </w:tr>
      <w:tr w:rsidR="001B715A" w:rsidRPr="008F2455" w:rsidTr="00824F48">
        <w:tc>
          <w:tcPr>
            <w:tcW w:w="421" w:type="dxa"/>
          </w:tcPr>
          <w:p w:rsidR="001B715A" w:rsidRPr="008F2455" w:rsidRDefault="001B715A" w:rsidP="00007DA8">
            <w:pPr>
              <w:rPr>
                <w:rFonts w:ascii="Verdana" w:hAnsi="Verdana"/>
                <w:noProof/>
                <w:sz w:val="18"/>
                <w:szCs w:val="18"/>
                <w:lang w:eastAsia="de-DE"/>
              </w:rPr>
            </w:pPr>
            <w:r w:rsidRPr="008F2455">
              <w:rPr>
                <w:rFonts w:ascii="Verdana" w:hAnsi="Verdana"/>
                <w:noProof/>
                <w:sz w:val="18"/>
                <w:szCs w:val="18"/>
                <w:lang w:eastAsia="de-DE"/>
              </w:rPr>
              <w:t>K</w:t>
            </w:r>
          </w:p>
        </w:tc>
        <w:tc>
          <w:tcPr>
            <w:tcW w:w="8641" w:type="dxa"/>
          </w:tcPr>
          <w:p w:rsidR="001B715A" w:rsidRPr="008F2455" w:rsidRDefault="001B715A" w:rsidP="00F26639">
            <w:pPr>
              <w:rPr>
                <w:rFonts w:ascii="Verdana" w:hAnsi="Verdana"/>
                <w:noProof/>
                <w:sz w:val="18"/>
                <w:szCs w:val="18"/>
                <w:lang w:eastAsia="de-DE"/>
              </w:rPr>
            </w:pPr>
            <w:r w:rsidRPr="008F2455">
              <w:rPr>
                <w:rFonts w:ascii="Verdana" w:hAnsi="Verdana"/>
                <w:noProof/>
                <w:sz w:val="18"/>
                <w:szCs w:val="18"/>
                <w:lang w:eastAsia="de-DE"/>
              </w:rPr>
              <w:t xml:space="preserve">Der Unterricht kann zum 31.1. oder zum 31.7. gekündigt  werden. Die </w:t>
            </w:r>
            <w:r w:rsidRPr="008F2455">
              <w:rPr>
                <w:rFonts w:ascii="Verdana" w:hAnsi="Verdana"/>
                <w:noProof/>
                <w:color w:val="4F81BD" w:themeColor="accent1"/>
                <w:sz w:val="18"/>
                <w:szCs w:val="18"/>
                <w:lang w:eastAsia="de-DE"/>
              </w:rPr>
              <w:t>K</w:t>
            </w:r>
            <w:r w:rsidRPr="008F2455">
              <w:rPr>
                <w:rFonts w:ascii="Verdana" w:hAnsi="Verdana"/>
                <w:noProof/>
                <w:sz w:val="18"/>
                <w:szCs w:val="18"/>
                <w:lang w:eastAsia="de-DE"/>
              </w:rPr>
              <w:t>ündigungsfrist beträgt 3 Monate. Stichtage sind also der 30.11. und der 30.4.</w:t>
            </w:r>
          </w:p>
        </w:tc>
      </w:tr>
      <w:tr w:rsidR="001B715A" w:rsidRPr="008F2455" w:rsidTr="00824F48">
        <w:tc>
          <w:tcPr>
            <w:tcW w:w="421" w:type="dxa"/>
          </w:tcPr>
          <w:p w:rsidR="001B715A" w:rsidRPr="008F2455" w:rsidRDefault="001B715A" w:rsidP="00007DA8">
            <w:pPr>
              <w:rPr>
                <w:rFonts w:ascii="Verdana" w:hAnsi="Verdana"/>
                <w:noProof/>
                <w:sz w:val="18"/>
                <w:szCs w:val="18"/>
                <w:lang w:eastAsia="de-DE"/>
              </w:rPr>
            </w:pPr>
            <w:r w:rsidRPr="008F2455">
              <w:rPr>
                <w:rFonts w:ascii="Verdana" w:hAnsi="Verdana"/>
                <w:noProof/>
                <w:sz w:val="18"/>
                <w:szCs w:val="18"/>
                <w:lang w:eastAsia="de-DE"/>
              </w:rPr>
              <w:t>K</w:t>
            </w:r>
          </w:p>
        </w:tc>
        <w:tc>
          <w:tcPr>
            <w:tcW w:w="8641" w:type="dxa"/>
          </w:tcPr>
          <w:p w:rsidR="001B715A" w:rsidRPr="008F2455" w:rsidRDefault="001B715A" w:rsidP="000F5737">
            <w:pPr>
              <w:rPr>
                <w:rFonts w:ascii="Verdana" w:hAnsi="Verdana"/>
                <w:noProof/>
                <w:sz w:val="18"/>
                <w:szCs w:val="18"/>
                <w:lang w:eastAsia="de-DE"/>
              </w:rPr>
            </w:pPr>
            <w:r w:rsidRPr="008F2455">
              <w:rPr>
                <w:rFonts w:ascii="Verdana" w:hAnsi="Verdana"/>
                <w:noProof/>
                <w:sz w:val="18"/>
                <w:szCs w:val="18"/>
                <w:lang w:eastAsia="de-DE"/>
              </w:rPr>
              <w:t>Kooperationen</w:t>
            </w:r>
            <w:r w:rsidR="000F5737">
              <w:rPr>
                <w:rFonts w:ascii="Verdana" w:hAnsi="Verdana"/>
                <w:noProof/>
                <w:sz w:val="18"/>
                <w:szCs w:val="18"/>
                <w:lang w:eastAsia="de-DE"/>
              </w:rPr>
              <w:t>: Unsere Kooperationen mit allgemeinbildenden Schulen beinhalten entweder ein Kursangebot vorort ( Regionalschule Waren West, Grundschule Röbel</w:t>
            </w:r>
            <w:r w:rsidR="00294613">
              <w:rPr>
                <w:rFonts w:ascii="Verdana" w:hAnsi="Verdana"/>
                <w:noProof/>
                <w:sz w:val="18"/>
                <w:szCs w:val="18"/>
                <w:lang w:eastAsia="de-DE"/>
              </w:rPr>
              <w:t>, Grundschule am Papenberg</w:t>
            </w:r>
            <w:bookmarkStart w:id="0" w:name="_GoBack"/>
            <w:bookmarkEnd w:id="0"/>
            <w:r w:rsidR="000F5737">
              <w:rPr>
                <w:rFonts w:ascii="Verdana" w:hAnsi="Verdana"/>
                <w:noProof/>
                <w:sz w:val="18"/>
                <w:szCs w:val="18"/>
                <w:lang w:eastAsia="de-DE"/>
              </w:rPr>
              <w:t>), oder die Anerkennung von Instrumental-, Gesangs- und Musiklehreunterricht als Nachmittagsangebot (Richard-Wossidlo- Gymnasium , Albert-Einstein-Gymnasium, Archeschule). Weiterhin bestehen Kooperationen mit verschiedenen Kindertageseinrichtungen, so daß wir dort Kurse Musikalische Früherziehung anbieten können</w:t>
            </w:r>
          </w:p>
        </w:tc>
      </w:tr>
      <w:tr w:rsidR="001B715A" w:rsidRPr="008F2455" w:rsidTr="00824F48">
        <w:tc>
          <w:tcPr>
            <w:tcW w:w="421" w:type="dxa"/>
          </w:tcPr>
          <w:p w:rsidR="001B715A" w:rsidRPr="008F2455" w:rsidRDefault="001B715A" w:rsidP="00007DA8">
            <w:pPr>
              <w:rPr>
                <w:rFonts w:ascii="Verdana" w:hAnsi="Verdana"/>
                <w:noProof/>
                <w:sz w:val="18"/>
                <w:szCs w:val="18"/>
                <w:lang w:eastAsia="de-DE"/>
              </w:rPr>
            </w:pPr>
            <w:r w:rsidRPr="008F2455">
              <w:rPr>
                <w:rFonts w:ascii="Verdana" w:hAnsi="Verdana"/>
                <w:noProof/>
                <w:sz w:val="18"/>
                <w:szCs w:val="18"/>
                <w:lang w:eastAsia="de-DE"/>
              </w:rPr>
              <w:t>L</w:t>
            </w:r>
          </w:p>
        </w:tc>
        <w:tc>
          <w:tcPr>
            <w:tcW w:w="8641" w:type="dxa"/>
          </w:tcPr>
          <w:p w:rsidR="001B715A" w:rsidRPr="008F2455" w:rsidRDefault="001B715A" w:rsidP="00824F48">
            <w:pPr>
              <w:rPr>
                <w:rFonts w:ascii="Verdana" w:hAnsi="Verdana"/>
                <w:noProof/>
                <w:sz w:val="18"/>
                <w:szCs w:val="18"/>
                <w:lang w:eastAsia="de-DE"/>
              </w:rPr>
            </w:pPr>
            <w:r w:rsidRPr="008F2455">
              <w:rPr>
                <w:rFonts w:ascii="Verdana" w:hAnsi="Verdana"/>
                <w:noProof/>
                <w:sz w:val="18"/>
                <w:szCs w:val="18"/>
                <w:lang w:eastAsia="de-DE"/>
              </w:rPr>
              <w:t xml:space="preserve">Sie erleichtern uns und sich selbst die Abrechnung , wenn sie am </w:t>
            </w:r>
            <w:r w:rsidRPr="008F2455">
              <w:rPr>
                <w:rFonts w:ascii="Verdana" w:hAnsi="Verdana"/>
                <w:noProof/>
                <w:color w:val="4F81BD" w:themeColor="accent1"/>
                <w:sz w:val="18"/>
                <w:szCs w:val="18"/>
                <w:lang w:eastAsia="de-DE"/>
              </w:rPr>
              <w:t>L</w:t>
            </w:r>
            <w:r w:rsidRPr="008F2455">
              <w:rPr>
                <w:rFonts w:ascii="Verdana" w:hAnsi="Verdana"/>
                <w:noProof/>
                <w:sz w:val="18"/>
                <w:szCs w:val="18"/>
                <w:lang w:eastAsia="de-DE"/>
              </w:rPr>
              <w:t xml:space="preserve">astschriftverfahren teilnehmen. Ein Formular finden Sie unter </w:t>
            </w:r>
            <w:hyperlink r:id="rId15" w:history="1">
              <w:r w:rsidRPr="008F2455">
                <w:rPr>
                  <w:rStyle w:val="Hyperlink"/>
                  <w:rFonts w:ascii="Verdana" w:hAnsi="Verdana"/>
                  <w:noProof/>
                  <w:sz w:val="18"/>
                  <w:szCs w:val="18"/>
                  <w:lang w:eastAsia="de-DE"/>
                </w:rPr>
                <w:t>www.kreismusikschule-mueritz.de/downloads</w:t>
              </w:r>
            </w:hyperlink>
          </w:p>
        </w:tc>
      </w:tr>
      <w:tr w:rsidR="001B715A" w:rsidRPr="008F2455" w:rsidTr="00824F48">
        <w:tc>
          <w:tcPr>
            <w:tcW w:w="421" w:type="dxa"/>
          </w:tcPr>
          <w:p w:rsidR="001B715A" w:rsidRPr="008F2455" w:rsidRDefault="001B715A" w:rsidP="00007DA8">
            <w:pPr>
              <w:rPr>
                <w:rFonts w:ascii="Verdana" w:hAnsi="Verdana"/>
                <w:noProof/>
                <w:sz w:val="18"/>
                <w:szCs w:val="18"/>
                <w:lang w:eastAsia="de-DE"/>
              </w:rPr>
            </w:pPr>
            <w:r w:rsidRPr="008F2455">
              <w:rPr>
                <w:rFonts w:ascii="Verdana" w:hAnsi="Verdana"/>
                <w:noProof/>
                <w:sz w:val="18"/>
                <w:szCs w:val="18"/>
                <w:lang w:eastAsia="de-DE"/>
              </w:rPr>
              <w:t>M</w:t>
            </w:r>
          </w:p>
        </w:tc>
        <w:tc>
          <w:tcPr>
            <w:tcW w:w="8641" w:type="dxa"/>
          </w:tcPr>
          <w:p w:rsidR="001B715A" w:rsidRPr="008F2455" w:rsidRDefault="001B715A" w:rsidP="00BD5ED4">
            <w:pPr>
              <w:rPr>
                <w:rFonts w:ascii="Verdana" w:hAnsi="Verdana"/>
                <w:noProof/>
                <w:sz w:val="18"/>
                <w:szCs w:val="18"/>
                <w:lang w:eastAsia="de-DE"/>
              </w:rPr>
            </w:pPr>
            <w:r w:rsidRPr="008F2455">
              <w:rPr>
                <w:rFonts w:ascii="Verdana" w:hAnsi="Verdana"/>
                <w:noProof/>
                <w:sz w:val="18"/>
                <w:szCs w:val="18"/>
                <w:lang w:eastAsia="de-DE"/>
              </w:rPr>
              <w:t xml:space="preserve">Musiktheorie: </w:t>
            </w:r>
            <w:r>
              <w:rPr>
                <w:rFonts w:ascii="Verdana" w:hAnsi="Verdana"/>
                <w:noProof/>
                <w:sz w:val="18"/>
                <w:szCs w:val="18"/>
                <w:lang w:eastAsia="de-DE"/>
              </w:rPr>
              <w:t xml:space="preserve">in einem 4-jährigen Kurs werden das notwendige Wissen und Können in den Bereichen Gehörbildung, Musiklehre und Theorie vermittelt. Um die Unterstufe  abzuschließen, muss mit dem Lehrgang begonnen worden sein. Um die Mittelstufe </w:t>
            </w:r>
            <w:r>
              <w:rPr>
                <w:rFonts w:ascii="Verdana" w:hAnsi="Verdana"/>
                <w:noProof/>
                <w:sz w:val="18"/>
                <w:szCs w:val="18"/>
                <w:lang w:eastAsia="de-DE"/>
              </w:rPr>
              <w:lastRenderedPageBreak/>
              <w:t xml:space="preserve">abzuschließen, muss der gesamte Kurs erfolgreich beendet worden sein. In begründeten Ausnahmefällen kann in eine externe Prüfung abgelegt werden. </w:t>
            </w:r>
          </w:p>
        </w:tc>
      </w:tr>
      <w:tr w:rsidR="001B715A" w:rsidRPr="008F2455" w:rsidTr="00824F48">
        <w:tc>
          <w:tcPr>
            <w:tcW w:w="421" w:type="dxa"/>
          </w:tcPr>
          <w:p w:rsidR="001B715A" w:rsidRPr="008F2455" w:rsidRDefault="001B715A" w:rsidP="00007DA8">
            <w:pPr>
              <w:rPr>
                <w:rFonts w:ascii="Verdana" w:hAnsi="Verdana"/>
                <w:noProof/>
                <w:sz w:val="18"/>
                <w:szCs w:val="18"/>
                <w:lang w:eastAsia="de-DE"/>
              </w:rPr>
            </w:pPr>
            <w:r w:rsidRPr="008F2455">
              <w:rPr>
                <w:rFonts w:ascii="Verdana" w:hAnsi="Verdana"/>
                <w:noProof/>
                <w:sz w:val="18"/>
                <w:szCs w:val="18"/>
                <w:lang w:eastAsia="de-DE"/>
              </w:rPr>
              <w:lastRenderedPageBreak/>
              <w:t>O</w:t>
            </w:r>
          </w:p>
        </w:tc>
        <w:tc>
          <w:tcPr>
            <w:tcW w:w="8641" w:type="dxa"/>
          </w:tcPr>
          <w:p w:rsidR="001B715A" w:rsidRPr="008F2455" w:rsidRDefault="001B715A" w:rsidP="00FF2E02">
            <w:pPr>
              <w:pStyle w:val="Listenabsatz"/>
              <w:ind w:left="0"/>
              <w:rPr>
                <w:rFonts w:ascii="Verdana" w:hAnsi="Verdana"/>
                <w:noProof/>
                <w:sz w:val="18"/>
                <w:szCs w:val="18"/>
                <w:lang w:eastAsia="de-DE"/>
              </w:rPr>
            </w:pPr>
            <w:r w:rsidRPr="008F2455">
              <w:rPr>
                <w:rFonts w:ascii="Verdana" w:hAnsi="Verdana"/>
                <w:noProof/>
                <w:sz w:val="18"/>
                <w:szCs w:val="18"/>
                <w:lang w:eastAsia="de-DE"/>
              </w:rPr>
              <w:t xml:space="preserve">Orchester: </w:t>
            </w:r>
          </w:p>
        </w:tc>
      </w:tr>
      <w:tr w:rsidR="001B715A" w:rsidRPr="008F2455" w:rsidTr="00824F48">
        <w:tc>
          <w:tcPr>
            <w:tcW w:w="421" w:type="dxa"/>
          </w:tcPr>
          <w:p w:rsidR="001B715A" w:rsidRPr="008F2455" w:rsidRDefault="001B715A" w:rsidP="00007DA8">
            <w:pPr>
              <w:rPr>
                <w:rFonts w:ascii="Verdana" w:hAnsi="Verdana"/>
                <w:noProof/>
                <w:sz w:val="18"/>
                <w:szCs w:val="18"/>
                <w:lang w:eastAsia="de-DE"/>
              </w:rPr>
            </w:pPr>
            <w:r w:rsidRPr="008F2455">
              <w:rPr>
                <w:rFonts w:ascii="Verdana" w:hAnsi="Verdana"/>
                <w:noProof/>
                <w:sz w:val="18"/>
                <w:szCs w:val="18"/>
                <w:lang w:eastAsia="de-DE"/>
              </w:rPr>
              <w:t>Ö</w:t>
            </w:r>
          </w:p>
        </w:tc>
        <w:tc>
          <w:tcPr>
            <w:tcW w:w="8641" w:type="dxa"/>
          </w:tcPr>
          <w:p w:rsidR="001B715A" w:rsidRPr="008F2455" w:rsidRDefault="001B715A" w:rsidP="008F2455">
            <w:pPr>
              <w:spacing w:after="0" w:line="240" w:lineRule="auto"/>
              <w:rPr>
                <w:rFonts w:ascii="Verdana" w:eastAsia="Times New Roman" w:hAnsi="Verdana" w:cs="Arial"/>
                <w:sz w:val="18"/>
                <w:szCs w:val="18"/>
                <w:lang w:eastAsia="de-DE"/>
              </w:rPr>
            </w:pPr>
            <w:r w:rsidRPr="008F2455">
              <w:rPr>
                <w:rFonts w:ascii="Verdana" w:eastAsia="Times New Roman" w:hAnsi="Verdana" w:cs="Arial"/>
                <w:color w:val="4F81BD" w:themeColor="accent1"/>
                <w:sz w:val="18"/>
                <w:szCs w:val="18"/>
                <w:lang w:eastAsia="de-DE"/>
              </w:rPr>
              <w:t>Ö</w:t>
            </w:r>
            <w:r w:rsidRPr="008F2455">
              <w:rPr>
                <w:rFonts w:ascii="Verdana" w:eastAsia="Times New Roman" w:hAnsi="Verdana" w:cs="Arial"/>
                <w:sz w:val="18"/>
                <w:szCs w:val="18"/>
                <w:lang w:eastAsia="de-DE"/>
              </w:rPr>
              <w:t xml:space="preserve">ffentliches Auftreten: Der Schüler verpflichtet sich, öffentliches Auftreten sowie Meldungen zu Wettbewerben und Prüfungen in den an der Musikschule belegten Fächern der Schulleitung rechtzeitig vorher mitzuteilen. </w:t>
            </w:r>
          </w:p>
          <w:p w:rsidR="001B715A" w:rsidRPr="008F2455" w:rsidRDefault="001B715A" w:rsidP="008F2455">
            <w:pPr>
              <w:spacing w:after="0" w:line="240" w:lineRule="auto"/>
              <w:rPr>
                <w:rFonts w:ascii="Verdana" w:hAnsi="Verdana"/>
                <w:noProof/>
                <w:sz w:val="18"/>
                <w:szCs w:val="18"/>
                <w:lang w:eastAsia="de-DE"/>
              </w:rPr>
            </w:pPr>
            <w:r w:rsidRPr="0012172E">
              <w:rPr>
                <w:rFonts w:ascii="Verdana" w:eastAsia="Times New Roman" w:hAnsi="Verdana" w:cs="Arial"/>
                <w:i/>
                <w:sz w:val="18"/>
                <w:szCs w:val="18"/>
                <w:lang w:eastAsia="de-DE"/>
              </w:rPr>
              <w:t>Öffentliche Auftritte von Musikschulensembles bedürfen der vorherigen Genehm</w:t>
            </w:r>
            <w:r w:rsidRPr="008F2455">
              <w:rPr>
                <w:rFonts w:ascii="Verdana" w:eastAsia="Times New Roman" w:hAnsi="Verdana" w:cs="Arial"/>
                <w:sz w:val="18"/>
                <w:szCs w:val="18"/>
                <w:lang w:eastAsia="de-DE"/>
              </w:rPr>
              <w:t>igung.</w:t>
            </w:r>
          </w:p>
        </w:tc>
      </w:tr>
      <w:tr w:rsidR="001B715A" w:rsidRPr="008F2455" w:rsidTr="00824F48">
        <w:tc>
          <w:tcPr>
            <w:tcW w:w="421" w:type="dxa"/>
          </w:tcPr>
          <w:p w:rsidR="001B715A" w:rsidRPr="008F2455" w:rsidRDefault="001B715A" w:rsidP="00007DA8">
            <w:pPr>
              <w:rPr>
                <w:rFonts w:ascii="Verdana" w:hAnsi="Verdana"/>
                <w:noProof/>
                <w:sz w:val="18"/>
                <w:szCs w:val="18"/>
                <w:lang w:eastAsia="de-DE"/>
              </w:rPr>
            </w:pPr>
            <w:r w:rsidRPr="008F2455">
              <w:rPr>
                <w:rFonts w:ascii="Verdana" w:hAnsi="Verdana"/>
                <w:noProof/>
                <w:sz w:val="18"/>
                <w:szCs w:val="18"/>
                <w:lang w:eastAsia="de-DE"/>
              </w:rPr>
              <w:t>P</w:t>
            </w:r>
          </w:p>
        </w:tc>
        <w:tc>
          <w:tcPr>
            <w:tcW w:w="8641" w:type="dxa"/>
          </w:tcPr>
          <w:p w:rsidR="001B715A" w:rsidRPr="008F2455" w:rsidRDefault="001B715A" w:rsidP="00E61471">
            <w:pPr>
              <w:rPr>
                <w:rFonts w:ascii="Verdana" w:hAnsi="Verdana"/>
                <w:noProof/>
                <w:sz w:val="18"/>
                <w:szCs w:val="18"/>
                <w:lang w:eastAsia="de-DE"/>
              </w:rPr>
            </w:pPr>
            <w:r w:rsidRPr="008F2455">
              <w:rPr>
                <w:rFonts w:ascii="Verdana" w:hAnsi="Verdana"/>
                <w:noProof/>
                <w:color w:val="4F81BD" w:themeColor="accent1"/>
                <w:sz w:val="18"/>
                <w:szCs w:val="18"/>
                <w:lang w:eastAsia="de-DE"/>
              </w:rPr>
              <w:t>P</w:t>
            </w:r>
            <w:r w:rsidRPr="008F2455">
              <w:rPr>
                <w:rFonts w:ascii="Verdana" w:hAnsi="Verdana"/>
                <w:noProof/>
                <w:sz w:val="18"/>
                <w:szCs w:val="18"/>
                <w:lang w:eastAsia="de-DE"/>
              </w:rPr>
              <w:t xml:space="preserve">rüfungen: </w:t>
            </w:r>
            <w:r w:rsidR="000F5737">
              <w:rPr>
                <w:rFonts w:ascii="Verdana" w:hAnsi="Verdana"/>
                <w:noProof/>
                <w:sz w:val="18"/>
                <w:szCs w:val="18"/>
                <w:lang w:eastAsia="de-DE"/>
              </w:rPr>
              <w:t>SchülerInnen und ihre Eltern haben Anspruch auf eine regelmäßige und zuverlässige Information über d</w:t>
            </w:r>
            <w:r w:rsidR="00E61471">
              <w:rPr>
                <w:rFonts w:ascii="Verdana" w:hAnsi="Verdana"/>
                <w:noProof/>
                <w:sz w:val="18"/>
                <w:szCs w:val="18"/>
                <w:lang w:eastAsia="de-DE"/>
              </w:rPr>
              <w:t>en</w:t>
            </w:r>
            <w:r w:rsidR="000F5737">
              <w:rPr>
                <w:rFonts w:ascii="Verdana" w:hAnsi="Verdana"/>
                <w:noProof/>
                <w:sz w:val="18"/>
                <w:szCs w:val="18"/>
                <w:lang w:eastAsia="de-DE"/>
              </w:rPr>
              <w:t xml:space="preserve"> jeweiligen Leistungsstand der Ausbildung. Abschlussprüfungen sind am </w:t>
            </w:r>
            <w:r w:rsidR="00E61471">
              <w:rPr>
                <w:rFonts w:ascii="Verdana" w:hAnsi="Verdana"/>
                <w:noProof/>
                <w:sz w:val="18"/>
                <w:szCs w:val="18"/>
                <w:lang w:eastAsia="de-DE"/>
              </w:rPr>
              <w:t>E</w:t>
            </w:r>
            <w:r w:rsidR="000F5737">
              <w:rPr>
                <w:rFonts w:ascii="Verdana" w:hAnsi="Verdana"/>
                <w:noProof/>
                <w:sz w:val="18"/>
                <w:szCs w:val="18"/>
                <w:lang w:eastAsia="de-DE"/>
              </w:rPr>
              <w:t xml:space="preserve">nde der </w:t>
            </w:r>
            <w:r w:rsidR="00E61471">
              <w:rPr>
                <w:rFonts w:ascii="Verdana" w:hAnsi="Verdana"/>
                <w:noProof/>
                <w:sz w:val="18"/>
                <w:szCs w:val="18"/>
                <w:lang w:eastAsia="de-DE"/>
              </w:rPr>
              <w:t>einzelnen Ausbildungsstufen möglich und finden in der Regel zum Ende des Schuljahres statt. Näheres wird in einer schulinternen Richtlinie geregelt.</w:t>
            </w:r>
          </w:p>
        </w:tc>
      </w:tr>
      <w:tr w:rsidR="001B715A" w:rsidRPr="008F2455" w:rsidTr="00824F48">
        <w:tc>
          <w:tcPr>
            <w:tcW w:w="421" w:type="dxa"/>
          </w:tcPr>
          <w:p w:rsidR="001B715A" w:rsidRPr="008F2455" w:rsidRDefault="001B715A" w:rsidP="00007DA8">
            <w:pPr>
              <w:rPr>
                <w:rFonts w:ascii="Verdana" w:hAnsi="Verdana"/>
                <w:noProof/>
                <w:sz w:val="18"/>
                <w:szCs w:val="18"/>
                <w:lang w:eastAsia="de-DE"/>
              </w:rPr>
            </w:pPr>
            <w:r w:rsidRPr="008F2455">
              <w:rPr>
                <w:rFonts w:ascii="Verdana" w:hAnsi="Verdana"/>
                <w:noProof/>
                <w:sz w:val="18"/>
                <w:szCs w:val="18"/>
                <w:lang w:eastAsia="de-DE"/>
              </w:rPr>
              <w:t>P</w:t>
            </w:r>
          </w:p>
        </w:tc>
        <w:tc>
          <w:tcPr>
            <w:tcW w:w="8641" w:type="dxa"/>
          </w:tcPr>
          <w:p w:rsidR="001B715A" w:rsidRPr="008F2455" w:rsidRDefault="001B715A" w:rsidP="008F2455">
            <w:pPr>
              <w:rPr>
                <w:rFonts w:ascii="Verdana" w:hAnsi="Verdana"/>
                <w:noProof/>
                <w:sz w:val="18"/>
                <w:szCs w:val="18"/>
                <w:lang w:eastAsia="de-DE"/>
              </w:rPr>
            </w:pPr>
            <w:r w:rsidRPr="008F2455">
              <w:rPr>
                <w:rFonts w:ascii="Verdana" w:hAnsi="Verdana"/>
                <w:noProof/>
                <w:color w:val="4F81BD" w:themeColor="accent1"/>
                <w:sz w:val="18"/>
                <w:szCs w:val="18"/>
                <w:lang w:eastAsia="de-DE"/>
              </w:rPr>
              <w:t>P</w:t>
            </w:r>
            <w:r w:rsidRPr="008F2455">
              <w:rPr>
                <w:rFonts w:ascii="Verdana" w:hAnsi="Verdana"/>
                <w:noProof/>
                <w:sz w:val="18"/>
                <w:szCs w:val="18"/>
                <w:lang w:eastAsia="de-DE"/>
              </w:rPr>
              <w:t>rojekte und Veranstaltungen: Projekte, z. B. Kurse, Workshops oder Exkursionen, sind weitere musikpädagogische Angebote der Musikschule. Veranstaltungen gehören einschließlich der hierfür erforderlichen Vorbereitungen zum pädagogischen Auftrag und zum individuellen Erscheinungsbild der Musikschule. Vorspiele und Konzerte sind für Schülerinnen und Schüler eine wesentliche Lernerfahrung; die Teilnahme daran ist Bestandteil des Unterrichts.</w:t>
            </w:r>
          </w:p>
        </w:tc>
      </w:tr>
      <w:tr w:rsidR="001B715A" w:rsidRPr="008F2455" w:rsidTr="00824F48">
        <w:tc>
          <w:tcPr>
            <w:tcW w:w="421" w:type="dxa"/>
          </w:tcPr>
          <w:p w:rsidR="001B715A" w:rsidRPr="008F2455" w:rsidRDefault="001B715A" w:rsidP="00007DA8">
            <w:pPr>
              <w:rPr>
                <w:rFonts w:ascii="Verdana" w:hAnsi="Verdana"/>
                <w:noProof/>
                <w:sz w:val="18"/>
                <w:szCs w:val="18"/>
                <w:lang w:eastAsia="de-DE"/>
              </w:rPr>
            </w:pPr>
            <w:r w:rsidRPr="008F2455">
              <w:rPr>
                <w:rFonts w:ascii="Verdana" w:hAnsi="Verdana"/>
                <w:noProof/>
                <w:sz w:val="18"/>
                <w:szCs w:val="18"/>
                <w:lang w:eastAsia="de-DE"/>
              </w:rPr>
              <w:t>S</w:t>
            </w:r>
          </w:p>
        </w:tc>
        <w:tc>
          <w:tcPr>
            <w:tcW w:w="8641" w:type="dxa"/>
          </w:tcPr>
          <w:p w:rsidR="001B715A" w:rsidRPr="008F2455" w:rsidRDefault="001B715A" w:rsidP="00F26639">
            <w:pPr>
              <w:rPr>
                <w:rFonts w:ascii="Verdana" w:hAnsi="Verdana"/>
                <w:noProof/>
                <w:sz w:val="18"/>
                <w:szCs w:val="18"/>
                <w:lang w:eastAsia="de-DE"/>
              </w:rPr>
            </w:pPr>
            <w:r w:rsidRPr="008F2455">
              <w:rPr>
                <w:rFonts w:ascii="Verdana" w:hAnsi="Verdana"/>
                <w:noProof/>
                <w:sz w:val="18"/>
                <w:szCs w:val="18"/>
                <w:lang w:eastAsia="de-DE"/>
              </w:rPr>
              <w:t xml:space="preserve">Damit das Erlernen eines Instruments nicht vom Geldbeutel der Eltern abhängt, gibt es die </w:t>
            </w:r>
            <w:r w:rsidRPr="008F2455">
              <w:rPr>
                <w:rFonts w:ascii="Verdana" w:hAnsi="Verdana"/>
                <w:noProof/>
                <w:color w:val="4F81BD" w:themeColor="accent1"/>
                <w:sz w:val="18"/>
                <w:szCs w:val="18"/>
                <w:lang w:eastAsia="de-DE"/>
              </w:rPr>
              <w:t>S</w:t>
            </w:r>
            <w:r w:rsidRPr="008F2455">
              <w:rPr>
                <w:rFonts w:ascii="Verdana" w:hAnsi="Verdana"/>
                <w:noProof/>
                <w:sz w:val="18"/>
                <w:szCs w:val="18"/>
                <w:lang w:eastAsia="de-DE"/>
              </w:rPr>
              <w:t xml:space="preserve">ozialermäßigung. Der Antrag muss jährlich neu gestellt werden. Das Formular finden Sie unter </w:t>
            </w:r>
            <w:hyperlink r:id="rId16" w:history="1">
              <w:r w:rsidRPr="008F2455">
                <w:rPr>
                  <w:rStyle w:val="Hyperlink"/>
                  <w:rFonts w:ascii="Verdana" w:hAnsi="Verdana"/>
                  <w:noProof/>
                  <w:sz w:val="18"/>
                  <w:szCs w:val="18"/>
                  <w:lang w:eastAsia="de-DE"/>
                </w:rPr>
                <w:t>www.kreismusikschule-mueritz.de/downloads</w:t>
              </w:r>
            </w:hyperlink>
          </w:p>
        </w:tc>
      </w:tr>
      <w:tr w:rsidR="001B715A" w:rsidRPr="008F2455" w:rsidTr="00824F48">
        <w:tc>
          <w:tcPr>
            <w:tcW w:w="421" w:type="dxa"/>
          </w:tcPr>
          <w:p w:rsidR="001B715A" w:rsidRPr="008F2455" w:rsidRDefault="001B715A" w:rsidP="00007DA8">
            <w:pPr>
              <w:rPr>
                <w:rFonts w:ascii="Verdana" w:hAnsi="Verdana"/>
                <w:noProof/>
                <w:sz w:val="18"/>
                <w:szCs w:val="18"/>
                <w:lang w:eastAsia="de-DE"/>
              </w:rPr>
            </w:pPr>
            <w:r w:rsidRPr="008F2455">
              <w:rPr>
                <w:rFonts w:ascii="Verdana" w:hAnsi="Verdana"/>
                <w:noProof/>
                <w:sz w:val="18"/>
                <w:szCs w:val="18"/>
                <w:lang w:eastAsia="de-DE"/>
              </w:rPr>
              <w:t>U</w:t>
            </w:r>
          </w:p>
        </w:tc>
        <w:tc>
          <w:tcPr>
            <w:tcW w:w="8641" w:type="dxa"/>
          </w:tcPr>
          <w:p w:rsidR="001B715A" w:rsidRPr="008F2455" w:rsidRDefault="001B715A" w:rsidP="00FF2E02">
            <w:pPr>
              <w:spacing w:after="0" w:line="240" w:lineRule="auto"/>
              <w:rPr>
                <w:rFonts w:ascii="Verdana" w:eastAsia="Times New Roman" w:hAnsi="Verdana" w:cs="Arial"/>
                <w:sz w:val="18"/>
                <w:szCs w:val="18"/>
                <w:lang w:eastAsia="de-DE"/>
              </w:rPr>
            </w:pPr>
            <w:r w:rsidRPr="008F2455">
              <w:rPr>
                <w:rFonts w:ascii="Verdana" w:hAnsi="Verdana"/>
                <w:noProof/>
                <w:color w:val="4F81BD" w:themeColor="accent1"/>
                <w:sz w:val="18"/>
                <w:szCs w:val="18"/>
                <w:lang w:eastAsia="de-DE"/>
              </w:rPr>
              <w:t>U</w:t>
            </w:r>
            <w:r w:rsidRPr="008F2455">
              <w:rPr>
                <w:rFonts w:ascii="Verdana" w:hAnsi="Verdana"/>
                <w:noProof/>
                <w:sz w:val="18"/>
                <w:szCs w:val="18"/>
                <w:lang w:eastAsia="de-DE"/>
              </w:rPr>
              <w:t xml:space="preserve">nterrichtsdauer: </w:t>
            </w:r>
            <w:r w:rsidRPr="008F2455">
              <w:rPr>
                <w:rFonts w:ascii="Verdana" w:eastAsia="Times New Roman" w:hAnsi="Verdana" w:cs="Arial"/>
                <w:sz w:val="18"/>
                <w:szCs w:val="18"/>
                <w:lang w:eastAsia="de-DE"/>
              </w:rPr>
              <w:t xml:space="preserve">Unterrichtszeiten und Unterrichtsdauer werden von der Schulleitung </w:t>
            </w:r>
            <w:r w:rsidR="000F5737">
              <w:rPr>
                <w:rFonts w:ascii="Verdana" w:eastAsia="Times New Roman" w:hAnsi="Verdana" w:cs="Arial"/>
                <w:sz w:val="18"/>
                <w:szCs w:val="18"/>
                <w:lang w:eastAsia="de-DE"/>
              </w:rPr>
              <w:t xml:space="preserve">in Absprache mit den Lehrkräften </w:t>
            </w:r>
            <w:r w:rsidRPr="008F2455">
              <w:rPr>
                <w:rFonts w:ascii="Verdana" w:eastAsia="Times New Roman" w:hAnsi="Verdana" w:cs="Arial"/>
                <w:sz w:val="18"/>
                <w:szCs w:val="18"/>
                <w:lang w:eastAsia="de-DE"/>
              </w:rPr>
              <w:t>nach fachlichen und organisatorischen Gesichtspunkten zugewiesen. Wünsche der Schüler bzw. der gesetzlichen Vertreter werden im Rahmen des Möglichen berücksichtigt; ein Anspruch auf bestimmte Unterrichtsformen und -zeiten besteht nicht.</w:t>
            </w:r>
          </w:p>
          <w:p w:rsidR="001B715A" w:rsidRPr="008F2455" w:rsidRDefault="001B715A" w:rsidP="00007DA8">
            <w:pPr>
              <w:rPr>
                <w:rFonts w:ascii="Verdana" w:hAnsi="Verdana"/>
                <w:noProof/>
                <w:sz w:val="18"/>
                <w:szCs w:val="18"/>
                <w:lang w:eastAsia="de-DE"/>
              </w:rPr>
            </w:pPr>
          </w:p>
        </w:tc>
      </w:tr>
      <w:tr w:rsidR="001B715A" w:rsidRPr="008F2455" w:rsidTr="00824F48">
        <w:tc>
          <w:tcPr>
            <w:tcW w:w="421" w:type="dxa"/>
          </w:tcPr>
          <w:p w:rsidR="001B715A" w:rsidRPr="008F2455" w:rsidRDefault="001B715A" w:rsidP="00007DA8">
            <w:pPr>
              <w:rPr>
                <w:rFonts w:ascii="Verdana" w:hAnsi="Verdana"/>
                <w:noProof/>
                <w:sz w:val="18"/>
                <w:szCs w:val="18"/>
                <w:lang w:eastAsia="de-DE"/>
              </w:rPr>
            </w:pPr>
            <w:r w:rsidRPr="008F2455">
              <w:rPr>
                <w:rFonts w:ascii="Verdana" w:hAnsi="Verdana"/>
                <w:noProof/>
                <w:sz w:val="18"/>
                <w:szCs w:val="18"/>
                <w:lang w:eastAsia="de-DE"/>
              </w:rPr>
              <w:t>Ü</w:t>
            </w:r>
          </w:p>
        </w:tc>
        <w:tc>
          <w:tcPr>
            <w:tcW w:w="8641" w:type="dxa"/>
          </w:tcPr>
          <w:p w:rsidR="001B715A" w:rsidRPr="008F2455" w:rsidRDefault="001B715A" w:rsidP="00840656">
            <w:pPr>
              <w:rPr>
                <w:rFonts w:ascii="Verdana" w:hAnsi="Verdana"/>
                <w:noProof/>
                <w:sz w:val="18"/>
                <w:szCs w:val="18"/>
                <w:lang w:eastAsia="de-DE"/>
              </w:rPr>
            </w:pPr>
            <w:r w:rsidRPr="00361454">
              <w:rPr>
                <w:rFonts w:ascii="Verdana" w:hAnsi="Verdana"/>
                <w:noProof/>
                <w:color w:val="4F81BD" w:themeColor="accent1"/>
                <w:sz w:val="18"/>
                <w:szCs w:val="18"/>
                <w:lang w:eastAsia="de-DE"/>
              </w:rPr>
              <w:t>Ü</w:t>
            </w:r>
            <w:r w:rsidRPr="008F2455">
              <w:rPr>
                <w:rFonts w:ascii="Verdana" w:hAnsi="Verdana"/>
                <w:noProof/>
                <w:sz w:val="18"/>
                <w:szCs w:val="18"/>
                <w:lang w:eastAsia="de-DE"/>
              </w:rPr>
              <w:t>ben</w:t>
            </w:r>
            <w:r>
              <w:rPr>
                <w:rFonts w:ascii="Verdana" w:hAnsi="Verdana"/>
                <w:noProof/>
                <w:sz w:val="18"/>
                <w:szCs w:val="18"/>
                <w:lang w:eastAsia="de-DE"/>
              </w:rPr>
              <w:t>: Wer sich für ein Instrument entscheidet, entscheidet sich auch für regelmäßiges Üben. Dabei ist die Häufigkeit des Übens noch wichtiger als die Dauer. Ohne regelmäßiges Üben kann man kein Instrument oder den Gesang erlernen. Ebenso wie sich der Körper auch in anderen Bewegungsbereichen durch Üben eine bestimmte Bewegungsmotorik aneignet (so etwas beim Gehen, Essen, Schleifenbinden), die man nach einiger Zeit „im Schlaf“ kann, genauso muss die Spieltechnik eines Instruments oder der Umgang mit der Stimme erlernt werden. Eltern können das unterstützen, in dem sie zum regelmäßigen Üben anregen und beim Einhalten der Übezeiten helfen.</w:t>
            </w:r>
          </w:p>
        </w:tc>
      </w:tr>
      <w:tr w:rsidR="001B715A" w:rsidRPr="008F2455" w:rsidTr="00824F48">
        <w:tc>
          <w:tcPr>
            <w:tcW w:w="421" w:type="dxa"/>
          </w:tcPr>
          <w:p w:rsidR="001B715A" w:rsidRPr="008F2455" w:rsidRDefault="001B715A" w:rsidP="00007DA8">
            <w:pPr>
              <w:rPr>
                <w:rFonts w:ascii="Verdana" w:hAnsi="Verdana"/>
                <w:noProof/>
                <w:sz w:val="18"/>
                <w:szCs w:val="18"/>
                <w:lang w:eastAsia="de-DE"/>
              </w:rPr>
            </w:pPr>
            <w:r w:rsidRPr="008F2455">
              <w:rPr>
                <w:rFonts w:ascii="Verdana" w:hAnsi="Verdana"/>
                <w:noProof/>
                <w:sz w:val="18"/>
                <w:szCs w:val="18"/>
                <w:lang w:eastAsia="de-DE"/>
              </w:rPr>
              <w:t>V</w:t>
            </w:r>
          </w:p>
        </w:tc>
        <w:tc>
          <w:tcPr>
            <w:tcW w:w="8641" w:type="dxa"/>
          </w:tcPr>
          <w:p w:rsidR="001B715A" w:rsidRDefault="001B715A" w:rsidP="00361454">
            <w:pPr>
              <w:spacing w:after="0" w:line="240" w:lineRule="auto"/>
            </w:pPr>
            <w:r w:rsidRPr="00361454">
              <w:rPr>
                <w:rFonts w:ascii="Verdana" w:hAnsi="Verdana"/>
                <w:noProof/>
                <w:color w:val="4F81BD" w:themeColor="accent1"/>
                <w:sz w:val="18"/>
                <w:szCs w:val="18"/>
                <w:lang w:eastAsia="de-DE"/>
              </w:rPr>
              <w:t>V</w:t>
            </w:r>
            <w:r w:rsidRPr="008F2455">
              <w:rPr>
                <w:rFonts w:ascii="Verdana" w:hAnsi="Verdana"/>
                <w:noProof/>
                <w:sz w:val="18"/>
                <w:szCs w:val="18"/>
                <w:lang w:eastAsia="de-DE"/>
              </w:rPr>
              <w:t>erband der Musikschulen (VdM)</w:t>
            </w:r>
            <w:r>
              <w:rPr>
                <w:rFonts w:ascii="Verdana" w:hAnsi="Verdana"/>
                <w:noProof/>
                <w:sz w:val="18"/>
                <w:szCs w:val="18"/>
                <w:lang w:eastAsia="de-DE"/>
              </w:rPr>
              <w:t xml:space="preserve">: </w:t>
            </w:r>
            <w:r>
              <w:t xml:space="preserve">Der VdM ist der </w:t>
            </w:r>
            <w:r>
              <w:rPr>
                <w:rStyle w:val="Fett"/>
              </w:rPr>
              <w:t xml:space="preserve">Fach- und Trägerverband </w:t>
            </w:r>
            <w:r>
              <w:t>der öffentlichen gemeinnützigen Musikschulen in Deutschland. Mit seinen 16 Landesverbänden ist er der kommunale Fach- und Trägerverband von 930 öffentlichen Musikschulen in Deutschland, in denen an bundesweit 4.000 Standorten über 1,4 Millionen Kinder, Jugendliche und Erwachsene von rund 39.000 Fachlehrkräften im praktischen Musizieren unterrichtet werden.</w:t>
            </w:r>
          </w:p>
          <w:p w:rsidR="001B715A" w:rsidRPr="008F2455" w:rsidRDefault="00DC69D2" w:rsidP="00361454">
            <w:pPr>
              <w:spacing w:after="0" w:line="240" w:lineRule="auto"/>
              <w:rPr>
                <w:rFonts w:ascii="Verdana" w:hAnsi="Verdana"/>
                <w:noProof/>
                <w:sz w:val="18"/>
                <w:szCs w:val="18"/>
                <w:lang w:eastAsia="de-DE"/>
              </w:rPr>
            </w:pPr>
            <w:hyperlink r:id="rId17" w:history="1">
              <w:r w:rsidR="001B715A">
                <w:rPr>
                  <w:rStyle w:val="Hyperlink"/>
                  <w:rFonts w:ascii="Verdana" w:hAnsi="Verdana"/>
                  <w:noProof/>
                  <w:sz w:val="18"/>
                  <w:szCs w:val="18"/>
                  <w:lang w:eastAsia="de-DE"/>
                </w:rPr>
                <w:t>Leitbild</w:t>
              </w:r>
            </w:hyperlink>
            <w:r w:rsidR="001B715A">
              <w:rPr>
                <w:rFonts w:ascii="Verdana" w:hAnsi="Verdana"/>
                <w:noProof/>
                <w:sz w:val="18"/>
                <w:szCs w:val="18"/>
                <w:lang w:eastAsia="de-DE"/>
              </w:rPr>
              <w:t xml:space="preserve"> </w:t>
            </w:r>
          </w:p>
        </w:tc>
      </w:tr>
      <w:tr w:rsidR="001B715A" w:rsidRPr="008F2455" w:rsidTr="00824F48">
        <w:tc>
          <w:tcPr>
            <w:tcW w:w="421" w:type="dxa"/>
          </w:tcPr>
          <w:p w:rsidR="001B715A" w:rsidRPr="008F2455" w:rsidRDefault="001B715A" w:rsidP="00007DA8">
            <w:pPr>
              <w:rPr>
                <w:rFonts w:ascii="Verdana" w:hAnsi="Verdana"/>
                <w:noProof/>
                <w:sz w:val="18"/>
                <w:szCs w:val="18"/>
                <w:lang w:eastAsia="de-DE"/>
              </w:rPr>
            </w:pPr>
            <w:r w:rsidRPr="008F2455">
              <w:rPr>
                <w:rFonts w:ascii="Verdana" w:hAnsi="Verdana"/>
                <w:noProof/>
                <w:sz w:val="18"/>
                <w:szCs w:val="18"/>
                <w:lang w:eastAsia="de-DE"/>
              </w:rPr>
              <w:t>V</w:t>
            </w:r>
          </w:p>
        </w:tc>
        <w:tc>
          <w:tcPr>
            <w:tcW w:w="8641" w:type="dxa"/>
          </w:tcPr>
          <w:p w:rsidR="001B715A" w:rsidRPr="008F2455" w:rsidRDefault="00E61471" w:rsidP="00FF2E02">
            <w:pPr>
              <w:spacing w:after="0" w:line="240" w:lineRule="auto"/>
              <w:rPr>
                <w:rFonts w:ascii="Verdana" w:eastAsia="Times New Roman" w:hAnsi="Verdana" w:cs="Arial"/>
                <w:sz w:val="18"/>
                <w:szCs w:val="18"/>
                <w:lang w:eastAsia="de-DE"/>
              </w:rPr>
            </w:pPr>
            <w:r w:rsidRPr="00E61471">
              <w:rPr>
                <w:rFonts w:ascii="Verdana" w:eastAsia="Times New Roman" w:hAnsi="Verdana" w:cs="Arial"/>
                <w:color w:val="4F81BD" w:themeColor="accent1"/>
                <w:sz w:val="18"/>
                <w:szCs w:val="18"/>
                <w:lang w:eastAsia="de-DE"/>
              </w:rPr>
              <w:t>V</w:t>
            </w:r>
            <w:r w:rsidR="001B715A" w:rsidRPr="008F2455">
              <w:rPr>
                <w:rFonts w:ascii="Verdana" w:eastAsia="Times New Roman" w:hAnsi="Verdana" w:cs="Arial"/>
                <w:sz w:val="18"/>
                <w:szCs w:val="18"/>
                <w:lang w:eastAsia="de-DE"/>
              </w:rPr>
              <w:t>orspiele und Konzerte sind für Schülerinnen und Schüler eine wesentliche Lernerfahrung; die Teilnahme daran ist Bestandteil des Unterrichts.</w:t>
            </w:r>
          </w:p>
          <w:p w:rsidR="001B715A" w:rsidRPr="008F2455" w:rsidRDefault="001B715A" w:rsidP="00FF2E02">
            <w:pPr>
              <w:spacing w:after="0" w:line="240" w:lineRule="auto"/>
              <w:rPr>
                <w:rFonts w:ascii="Verdana" w:hAnsi="Verdana"/>
                <w:noProof/>
                <w:sz w:val="18"/>
                <w:szCs w:val="18"/>
                <w:lang w:eastAsia="de-DE"/>
              </w:rPr>
            </w:pPr>
          </w:p>
        </w:tc>
      </w:tr>
      <w:tr w:rsidR="001B715A" w:rsidRPr="008F2455" w:rsidTr="00824F48">
        <w:tc>
          <w:tcPr>
            <w:tcW w:w="421" w:type="dxa"/>
          </w:tcPr>
          <w:p w:rsidR="001B715A" w:rsidRPr="008F2455" w:rsidRDefault="001B715A" w:rsidP="00007DA8">
            <w:pPr>
              <w:rPr>
                <w:rFonts w:ascii="Verdana" w:hAnsi="Verdana"/>
                <w:noProof/>
                <w:sz w:val="18"/>
                <w:szCs w:val="18"/>
                <w:lang w:eastAsia="de-DE"/>
              </w:rPr>
            </w:pPr>
            <w:r w:rsidRPr="008F2455">
              <w:rPr>
                <w:rFonts w:ascii="Verdana" w:hAnsi="Verdana"/>
                <w:noProof/>
                <w:sz w:val="18"/>
                <w:szCs w:val="18"/>
                <w:lang w:eastAsia="de-DE"/>
              </w:rPr>
              <w:t>Z</w:t>
            </w:r>
          </w:p>
        </w:tc>
        <w:tc>
          <w:tcPr>
            <w:tcW w:w="8641" w:type="dxa"/>
          </w:tcPr>
          <w:p w:rsidR="001B715A" w:rsidRPr="008F2455" w:rsidRDefault="001B715A" w:rsidP="00E61471">
            <w:pPr>
              <w:rPr>
                <w:rFonts w:ascii="Verdana" w:hAnsi="Verdana"/>
                <w:noProof/>
                <w:sz w:val="18"/>
                <w:szCs w:val="18"/>
                <w:lang w:eastAsia="de-DE"/>
              </w:rPr>
            </w:pPr>
            <w:r w:rsidRPr="00E61471">
              <w:rPr>
                <w:rFonts w:ascii="Verdana" w:hAnsi="Verdana"/>
                <w:noProof/>
                <w:color w:val="4F81BD" w:themeColor="accent1"/>
                <w:sz w:val="18"/>
                <w:szCs w:val="18"/>
                <w:lang w:eastAsia="de-DE"/>
              </w:rPr>
              <w:t>Z</w:t>
            </w:r>
            <w:r w:rsidRPr="008F2455">
              <w:rPr>
                <w:rFonts w:ascii="Verdana" w:hAnsi="Verdana"/>
                <w:noProof/>
                <w:sz w:val="18"/>
                <w:szCs w:val="18"/>
                <w:lang w:eastAsia="de-DE"/>
              </w:rPr>
              <w:t>eugnis</w:t>
            </w:r>
            <w:r w:rsidR="00E61471">
              <w:rPr>
                <w:rFonts w:ascii="Verdana" w:hAnsi="Verdana"/>
                <w:noProof/>
                <w:sz w:val="18"/>
                <w:szCs w:val="18"/>
                <w:lang w:eastAsia="de-DE"/>
              </w:rPr>
              <w:t xml:space="preserve">: Nach erfolgreich bestandener Prüfung erhalten die SchülerInnen ein Zeugnis. </w:t>
            </w:r>
          </w:p>
        </w:tc>
      </w:tr>
      <w:tr w:rsidR="001B715A" w:rsidRPr="008F2455" w:rsidTr="00824F48">
        <w:tc>
          <w:tcPr>
            <w:tcW w:w="421" w:type="dxa"/>
          </w:tcPr>
          <w:p w:rsidR="001B715A" w:rsidRPr="008F2455" w:rsidRDefault="001B715A" w:rsidP="00007DA8">
            <w:pPr>
              <w:rPr>
                <w:rFonts w:ascii="Verdana" w:hAnsi="Verdana"/>
                <w:noProof/>
                <w:sz w:val="18"/>
                <w:szCs w:val="18"/>
                <w:lang w:eastAsia="de-DE"/>
              </w:rPr>
            </w:pPr>
          </w:p>
        </w:tc>
        <w:tc>
          <w:tcPr>
            <w:tcW w:w="8641" w:type="dxa"/>
          </w:tcPr>
          <w:p w:rsidR="001B715A" w:rsidRPr="008F2455" w:rsidRDefault="001B715A" w:rsidP="00007DA8">
            <w:pPr>
              <w:rPr>
                <w:rFonts w:ascii="Verdana" w:hAnsi="Verdana"/>
                <w:noProof/>
                <w:sz w:val="18"/>
                <w:szCs w:val="18"/>
                <w:lang w:eastAsia="de-DE"/>
              </w:rPr>
            </w:pPr>
          </w:p>
        </w:tc>
      </w:tr>
      <w:tr w:rsidR="001B715A" w:rsidRPr="008F2455" w:rsidTr="00824F48">
        <w:tc>
          <w:tcPr>
            <w:tcW w:w="421" w:type="dxa"/>
          </w:tcPr>
          <w:p w:rsidR="001B715A" w:rsidRPr="008F2455" w:rsidRDefault="001B715A" w:rsidP="00007DA8">
            <w:pPr>
              <w:rPr>
                <w:rFonts w:ascii="Verdana" w:hAnsi="Verdana"/>
                <w:noProof/>
                <w:sz w:val="18"/>
                <w:szCs w:val="18"/>
                <w:lang w:eastAsia="de-DE"/>
              </w:rPr>
            </w:pPr>
          </w:p>
        </w:tc>
        <w:tc>
          <w:tcPr>
            <w:tcW w:w="8641" w:type="dxa"/>
          </w:tcPr>
          <w:p w:rsidR="001B715A" w:rsidRPr="008F2455" w:rsidRDefault="001B715A" w:rsidP="00007DA8">
            <w:pPr>
              <w:rPr>
                <w:rFonts w:ascii="Verdana" w:hAnsi="Verdana"/>
                <w:noProof/>
                <w:sz w:val="18"/>
                <w:szCs w:val="18"/>
                <w:lang w:eastAsia="de-DE"/>
              </w:rPr>
            </w:pPr>
          </w:p>
        </w:tc>
      </w:tr>
    </w:tbl>
    <w:p w:rsidR="001B715A" w:rsidRPr="008F2455" w:rsidRDefault="001B715A" w:rsidP="00007DA8">
      <w:pPr>
        <w:rPr>
          <w:rFonts w:ascii="Verdana" w:hAnsi="Verdana"/>
          <w:noProof/>
          <w:sz w:val="18"/>
          <w:szCs w:val="18"/>
        </w:rPr>
      </w:pPr>
    </w:p>
    <w:sectPr w:rsidR="001B715A" w:rsidRPr="008F2455" w:rsidSect="00BF55E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9D2" w:rsidRDefault="00DC69D2" w:rsidP="00007DA8">
      <w:pPr>
        <w:spacing w:after="0" w:line="240" w:lineRule="auto"/>
      </w:pPr>
      <w:r>
        <w:separator/>
      </w:r>
    </w:p>
  </w:endnote>
  <w:endnote w:type="continuationSeparator" w:id="0">
    <w:p w:rsidR="00DC69D2" w:rsidRDefault="00DC69D2" w:rsidP="0000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9D2" w:rsidRDefault="00DC69D2" w:rsidP="00007DA8">
      <w:pPr>
        <w:spacing w:after="0" w:line="240" w:lineRule="auto"/>
      </w:pPr>
      <w:r>
        <w:separator/>
      </w:r>
    </w:p>
  </w:footnote>
  <w:footnote w:type="continuationSeparator" w:id="0">
    <w:p w:rsidR="00DC69D2" w:rsidRDefault="00DC69D2" w:rsidP="0000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5687C"/>
    <w:multiLevelType w:val="hybridMultilevel"/>
    <w:tmpl w:val="4F7CDF0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23505D3B"/>
    <w:multiLevelType w:val="hybridMultilevel"/>
    <w:tmpl w:val="3D30CF48"/>
    <w:lvl w:ilvl="0" w:tplc="BD04DBF8">
      <w:start w:val="3"/>
      <w:numFmt w:val="decimal"/>
      <w:lvlText w:val="%1."/>
      <w:lvlJc w:val="left"/>
      <w:pPr>
        <w:ind w:left="360" w:hanging="360"/>
      </w:pPr>
      <w:rPr>
        <w:rFonts w:eastAsiaTheme="minorHAnsi"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6DB56EB"/>
    <w:multiLevelType w:val="hybridMultilevel"/>
    <w:tmpl w:val="3732C5AC"/>
    <w:lvl w:ilvl="0" w:tplc="274CFF28">
      <w:start w:val="1"/>
      <w:numFmt w:val="bullet"/>
      <w:lvlText w:val="-"/>
      <w:lvlJc w:val="left"/>
      <w:pPr>
        <w:ind w:left="1080" w:hanging="360"/>
      </w:pPr>
      <w:rPr>
        <w:rFonts w:ascii="Times New Roman" w:eastAsia="Times New Roman" w:hAnsi="Times New Roman" w:cs="Times New Roman"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3" w15:restartNumberingAfterBreak="0">
    <w:nsid w:val="2E913EA6"/>
    <w:multiLevelType w:val="hybridMultilevel"/>
    <w:tmpl w:val="5F803B3C"/>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36D1FF3"/>
    <w:multiLevelType w:val="hybridMultilevel"/>
    <w:tmpl w:val="C7267E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DA2358A"/>
    <w:multiLevelType w:val="singleLevel"/>
    <w:tmpl w:val="0407000F"/>
    <w:lvl w:ilvl="0">
      <w:start w:val="1"/>
      <w:numFmt w:val="decimal"/>
      <w:lvlText w:val="%1."/>
      <w:lvlJc w:val="left"/>
      <w:pPr>
        <w:ind w:left="360" w:hanging="360"/>
      </w:pPr>
      <w:rPr>
        <w:rFonts w:hint="default"/>
      </w:rPr>
    </w:lvl>
  </w:abstractNum>
  <w:abstractNum w:abstractNumId="6" w15:restartNumberingAfterBreak="0">
    <w:nsid w:val="6DD732F5"/>
    <w:multiLevelType w:val="multilevel"/>
    <w:tmpl w:val="5E14B282"/>
    <w:lvl w:ilvl="0">
      <w:start w:val="6"/>
      <w:numFmt w:val="decimal"/>
      <w:lvlText w:val="%1."/>
      <w:lvlJc w:val="left"/>
      <w:pPr>
        <w:ind w:left="720" w:hanging="360"/>
      </w:pPr>
      <w:rPr>
        <w:rFonts w:hint="default"/>
      </w:rPr>
    </w:lvl>
    <w:lvl w:ilvl="1">
      <w:start w:val="4"/>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2AF"/>
    <w:rsid w:val="00007DA8"/>
    <w:rsid w:val="000540AA"/>
    <w:rsid w:val="000834B4"/>
    <w:rsid w:val="000D3A41"/>
    <w:rsid w:val="000F5737"/>
    <w:rsid w:val="00100A72"/>
    <w:rsid w:val="0012172E"/>
    <w:rsid w:val="00146398"/>
    <w:rsid w:val="001B715A"/>
    <w:rsid w:val="00214933"/>
    <w:rsid w:val="00294613"/>
    <w:rsid w:val="002C285C"/>
    <w:rsid w:val="00325F00"/>
    <w:rsid w:val="0034471E"/>
    <w:rsid w:val="00361454"/>
    <w:rsid w:val="00385F63"/>
    <w:rsid w:val="003C2953"/>
    <w:rsid w:val="003D1835"/>
    <w:rsid w:val="00497448"/>
    <w:rsid w:val="004E7B40"/>
    <w:rsid w:val="00527552"/>
    <w:rsid w:val="00571378"/>
    <w:rsid w:val="005B2F87"/>
    <w:rsid w:val="00652E20"/>
    <w:rsid w:val="006F44FB"/>
    <w:rsid w:val="00774BA9"/>
    <w:rsid w:val="00802484"/>
    <w:rsid w:val="00824F48"/>
    <w:rsid w:val="00840656"/>
    <w:rsid w:val="008B0EA4"/>
    <w:rsid w:val="008E2475"/>
    <w:rsid w:val="008F2455"/>
    <w:rsid w:val="008F51AA"/>
    <w:rsid w:val="0098607E"/>
    <w:rsid w:val="009A024A"/>
    <w:rsid w:val="00A12E28"/>
    <w:rsid w:val="00B20153"/>
    <w:rsid w:val="00B33EA6"/>
    <w:rsid w:val="00B91D4E"/>
    <w:rsid w:val="00BD31AB"/>
    <w:rsid w:val="00BD5ED4"/>
    <w:rsid w:val="00BF55EE"/>
    <w:rsid w:val="00C07E3D"/>
    <w:rsid w:val="00C548B3"/>
    <w:rsid w:val="00C73D05"/>
    <w:rsid w:val="00CA2FE4"/>
    <w:rsid w:val="00CB61A3"/>
    <w:rsid w:val="00D27B4C"/>
    <w:rsid w:val="00D47F54"/>
    <w:rsid w:val="00D60041"/>
    <w:rsid w:val="00D86C08"/>
    <w:rsid w:val="00DA0350"/>
    <w:rsid w:val="00DA7FC2"/>
    <w:rsid w:val="00DC69D2"/>
    <w:rsid w:val="00E052AF"/>
    <w:rsid w:val="00E533B2"/>
    <w:rsid w:val="00E61471"/>
    <w:rsid w:val="00E94FF7"/>
    <w:rsid w:val="00EC4C9D"/>
    <w:rsid w:val="00ED0DAA"/>
    <w:rsid w:val="00F26639"/>
    <w:rsid w:val="00F63772"/>
    <w:rsid w:val="00FA2080"/>
    <w:rsid w:val="00FB5B89"/>
    <w:rsid w:val="00FC439C"/>
    <w:rsid w:val="00FF2E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988EB8"/>
  <w15:docId w15:val="{83813A20-99F3-492F-A43E-ED1EC142D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F51AA"/>
    <w:pPr>
      <w:spacing w:after="200" w:line="276" w:lineRule="auto"/>
    </w:pPr>
    <w:rPr>
      <w:rFonts w:cs="Calibr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E052A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locked/>
    <w:rsid w:val="00E052AF"/>
    <w:rPr>
      <w:rFonts w:ascii="Tahoma" w:hAnsi="Tahoma" w:cs="Tahoma"/>
      <w:sz w:val="16"/>
      <w:szCs w:val="16"/>
    </w:rPr>
  </w:style>
  <w:style w:type="paragraph" w:styleId="Kopfzeile">
    <w:name w:val="header"/>
    <w:basedOn w:val="Standard"/>
    <w:link w:val="KopfzeileZchn"/>
    <w:uiPriority w:val="99"/>
    <w:unhideWhenUsed/>
    <w:rsid w:val="00007DA8"/>
    <w:pPr>
      <w:tabs>
        <w:tab w:val="center" w:pos="4536"/>
        <w:tab w:val="right" w:pos="9072"/>
      </w:tabs>
    </w:pPr>
  </w:style>
  <w:style w:type="character" w:customStyle="1" w:styleId="KopfzeileZchn">
    <w:name w:val="Kopfzeile Zchn"/>
    <w:link w:val="Kopfzeile"/>
    <w:uiPriority w:val="99"/>
    <w:rsid w:val="00007DA8"/>
    <w:rPr>
      <w:rFonts w:cs="Calibri"/>
      <w:lang w:eastAsia="en-US"/>
    </w:rPr>
  </w:style>
  <w:style w:type="paragraph" w:styleId="Fuzeile">
    <w:name w:val="footer"/>
    <w:basedOn w:val="Standard"/>
    <w:link w:val="FuzeileZchn"/>
    <w:uiPriority w:val="99"/>
    <w:unhideWhenUsed/>
    <w:rsid w:val="00007DA8"/>
    <w:pPr>
      <w:tabs>
        <w:tab w:val="center" w:pos="4536"/>
        <w:tab w:val="right" w:pos="9072"/>
      </w:tabs>
    </w:pPr>
  </w:style>
  <w:style w:type="character" w:customStyle="1" w:styleId="FuzeileZchn">
    <w:name w:val="Fußzeile Zchn"/>
    <w:link w:val="Fuzeile"/>
    <w:uiPriority w:val="99"/>
    <w:rsid w:val="00007DA8"/>
    <w:rPr>
      <w:rFonts w:cs="Calibri"/>
      <w:lang w:eastAsia="en-US"/>
    </w:rPr>
  </w:style>
  <w:style w:type="character" w:styleId="Hyperlink">
    <w:name w:val="Hyperlink"/>
    <w:uiPriority w:val="99"/>
    <w:unhideWhenUsed/>
    <w:rsid w:val="00007DA8"/>
    <w:rPr>
      <w:color w:val="0000FF"/>
      <w:u w:val="single"/>
    </w:rPr>
  </w:style>
  <w:style w:type="paragraph" w:styleId="NurText">
    <w:name w:val="Plain Text"/>
    <w:basedOn w:val="Standard"/>
    <w:link w:val="NurTextZchn"/>
    <w:uiPriority w:val="99"/>
    <w:unhideWhenUsed/>
    <w:rsid w:val="00007DA8"/>
    <w:pPr>
      <w:spacing w:after="0" w:line="240" w:lineRule="auto"/>
    </w:pPr>
    <w:rPr>
      <w:rFonts w:cs="Times New Roman"/>
      <w:szCs w:val="21"/>
    </w:rPr>
  </w:style>
  <w:style w:type="character" w:customStyle="1" w:styleId="NurTextZchn">
    <w:name w:val="Nur Text Zchn"/>
    <w:link w:val="NurText"/>
    <w:uiPriority w:val="99"/>
    <w:rsid w:val="00007DA8"/>
    <w:rPr>
      <w:szCs w:val="21"/>
      <w:lang w:eastAsia="en-US"/>
    </w:rPr>
  </w:style>
  <w:style w:type="table" w:styleId="Tabellenraster">
    <w:name w:val="Table Grid"/>
    <w:basedOn w:val="NormaleTabelle"/>
    <w:uiPriority w:val="59"/>
    <w:locked/>
    <w:rsid w:val="000540A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99"/>
    <w:qFormat/>
    <w:rsid w:val="000540AA"/>
    <w:pPr>
      <w:spacing w:after="0" w:line="240" w:lineRule="auto"/>
      <w:ind w:left="720" w:hanging="1559"/>
      <w:contextualSpacing/>
    </w:pPr>
    <w:rPr>
      <w:rFonts w:cs="Times New Roman"/>
    </w:rPr>
  </w:style>
  <w:style w:type="paragraph" w:customStyle="1" w:styleId="Default">
    <w:name w:val="Default"/>
    <w:rsid w:val="00652E20"/>
    <w:pPr>
      <w:autoSpaceDE w:val="0"/>
      <w:autoSpaceDN w:val="0"/>
      <w:adjustRightInd w:val="0"/>
    </w:pPr>
    <w:rPr>
      <w:rFonts w:ascii="Arial" w:eastAsia="Times New Roman" w:hAnsi="Arial" w:cs="Arial"/>
      <w:color w:val="000000"/>
      <w:sz w:val="24"/>
      <w:szCs w:val="24"/>
    </w:rPr>
  </w:style>
  <w:style w:type="character" w:styleId="Fett">
    <w:name w:val="Strong"/>
    <w:basedOn w:val="Absatz-Standardschriftart"/>
    <w:uiPriority w:val="22"/>
    <w:qFormat/>
    <w:locked/>
    <w:rsid w:val="000834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2306">
      <w:bodyDiv w:val="1"/>
      <w:marLeft w:val="0"/>
      <w:marRight w:val="0"/>
      <w:marTop w:val="0"/>
      <w:marBottom w:val="0"/>
      <w:divBdr>
        <w:top w:val="none" w:sz="0" w:space="0" w:color="auto"/>
        <w:left w:val="none" w:sz="0" w:space="0" w:color="auto"/>
        <w:bottom w:val="none" w:sz="0" w:space="0" w:color="auto"/>
        <w:right w:val="none" w:sz="0" w:space="0" w:color="auto"/>
      </w:divBdr>
    </w:div>
    <w:div w:id="701788289">
      <w:bodyDiv w:val="1"/>
      <w:marLeft w:val="0"/>
      <w:marRight w:val="0"/>
      <w:marTop w:val="0"/>
      <w:marBottom w:val="0"/>
      <w:divBdr>
        <w:top w:val="none" w:sz="0" w:space="0" w:color="auto"/>
        <w:left w:val="none" w:sz="0" w:space="0" w:color="auto"/>
        <w:bottom w:val="none" w:sz="0" w:space="0" w:color="auto"/>
        <w:right w:val="none" w:sz="0" w:space="0" w:color="auto"/>
      </w:divBdr>
    </w:div>
    <w:div w:id="1164391644">
      <w:bodyDiv w:val="1"/>
      <w:marLeft w:val="0"/>
      <w:marRight w:val="0"/>
      <w:marTop w:val="0"/>
      <w:marBottom w:val="0"/>
      <w:divBdr>
        <w:top w:val="none" w:sz="0" w:space="0" w:color="auto"/>
        <w:left w:val="none" w:sz="0" w:space="0" w:color="auto"/>
        <w:bottom w:val="none" w:sz="0" w:space="0" w:color="auto"/>
        <w:right w:val="none" w:sz="0" w:space="0" w:color="auto"/>
      </w:divBdr>
    </w:div>
    <w:div w:id="147548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eismusikschule-mueritz.de/downloads" TargetMode="External"/><Relationship Id="rId13" Type="http://schemas.openxmlformats.org/officeDocument/2006/relationships/hyperlink" Target="http://www.Jugend-musiziert.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kreismusikschule-mueritz.de/downloads" TargetMode="External"/><Relationship Id="rId17" Type="http://schemas.openxmlformats.org/officeDocument/2006/relationships/hyperlink" Target="https://www.musikschulen.de/medien/doks/Positionen_Erklaerungen/leitbild_vdm-musikschulen.pdf" TargetMode="External"/><Relationship Id="rId2" Type="http://schemas.openxmlformats.org/officeDocument/2006/relationships/styles" Target="styles.xml"/><Relationship Id="rId16" Type="http://schemas.openxmlformats.org/officeDocument/2006/relationships/hyperlink" Target="http://www.kreismusikschule-mueritz.de/download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reismusikschule-mueritz.de/unterrichtsangebote/" TargetMode="External"/><Relationship Id="rId5" Type="http://schemas.openxmlformats.org/officeDocument/2006/relationships/footnotes" Target="footnotes.xml"/><Relationship Id="rId15" Type="http://schemas.openxmlformats.org/officeDocument/2006/relationships/hyperlink" Target="http://www.kreismusikschule-mueritz.de/downloads" TargetMode="External"/><Relationship Id="rId10" Type="http://schemas.openxmlformats.org/officeDocument/2006/relationships/hyperlink" Target="http://www.kreismusikschule-mueritz.de/download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kreismusikschule-mueritz.de/downloads" TargetMode="External"/><Relationship Id="rId14" Type="http://schemas.openxmlformats.org/officeDocument/2006/relationships/hyperlink" Target="https://www.jugend-musiziert.org/wettbewerbe/regionalwettbewerbe/sud-o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1456</Words>
  <Characters>9176</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nutzer</dc:creator>
  <cp:lastModifiedBy>Ursula.Linke</cp:lastModifiedBy>
  <cp:revision>11</cp:revision>
  <cp:lastPrinted>2022-08-23T10:45:00Z</cp:lastPrinted>
  <dcterms:created xsi:type="dcterms:W3CDTF">2020-06-25T13:01:00Z</dcterms:created>
  <dcterms:modified xsi:type="dcterms:W3CDTF">2022-08-23T10:45:00Z</dcterms:modified>
</cp:coreProperties>
</file>